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71" w:rsidRPr="00742071" w:rsidRDefault="00742071" w:rsidP="00951FA4">
      <w:pPr>
        <w:spacing w:after="0" w:line="240" w:lineRule="auto"/>
        <w:jc w:val="both"/>
        <w:rPr>
          <w:rFonts w:ascii="Times New Roman" w:hAnsi="Times New Roman" w:cs="Times New Roman"/>
          <w:b/>
          <w:sz w:val="28"/>
          <w:szCs w:val="28"/>
        </w:rPr>
      </w:pPr>
      <w:r w:rsidRPr="00742071">
        <w:rPr>
          <w:rFonts w:ascii="Times New Roman" w:hAnsi="Times New Roman" w:cs="Times New Roman"/>
          <w:b/>
          <w:sz w:val="28"/>
          <w:szCs w:val="28"/>
        </w:rPr>
        <w:t>Изменения в Федеральный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071" w:rsidRPr="00742071" w:rsidRDefault="00742071" w:rsidP="00742071">
      <w:pPr>
        <w:spacing w:after="0" w:line="240" w:lineRule="auto"/>
        <w:ind w:firstLine="709"/>
        <w:jc w:val="both"/>
        <w:rPr>
          <w:rFonts w:ascii="Times New Roman" w:hAnsi="Times New Roman" w:cs="Times New Roman"/>
          <w:sz w:val="28"/>
          <w:szCs w:val="28"/>
        </w:rPr>
      </w:pP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С 1 января 2017 года вступили в силу изменения в Федеральный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 xml:space="preserve">В законе появилась новая статья 8.2, которой предусмотрено, что в целях предупреждения нарушений юридическими лицами и индивидуальными предпринимателями обязательных требований установленных законами и  другими  нормативно – правовыми актами, а также устранения причин и условий, способствующих нарушениям, органы государственного контроля осуществляют мероприятия по профилактике нарушений.  </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Также и Федеральным законом № 182- ФЗ «Об основах системы профилактики правонарушений в Российской Федерации», предусмотрено, что федеральные органы исполнительной власти (их территориальные органы) в пределах своей компетенции осуществляют мероприятия по профилактике нарушений обязательных требований, предусмотренных законодательством Российской Федерации.  Новый формат мероприятий направлен на повышение уровня информированности предпринимательского сообщества о требованиях действующего законодательства, открытости органов власти.</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Открытые публичные мероприятия по итогам деятельности контрольно-надзорных органов проводятся также и в  рамках приоритетной</w:t>
      </w:r>
      <w:r w:rsidRPr="00742071">
        <w:rPr>
          <w:rStyle w:val="apple-converted-space"/>
          <w:sz w:val="28"/>
          <w:szCs w:val="28"/>
        </w:rPr>
        <w:t xml:space="preserve"> программы </w:t>
      </w:r>
      <w:r w:rsidRPr="00742071">
        <w:rPr>
          <w:sz w:val="28"/>
          <w:szCs w:val="28"/>
        </w:rPr>
        <w:t xml:space="preserve"> по реформированию контрольно-надзорной деятельности, которая реализуется на площадке президентского Совета по стратегическому развитию и приоритетным проектам.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Федеральная антимонопольная служба (или ФАС России) — одно из 12 надзорных ведомств, реализующих программу по реформе госконтроля в приоритетном порядке.</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Я коротко расскажу о контрольно-надзорной  деятельности службы.</w:t>
      </w:r>
    </w:p>
    <w:p w:rsidR="00742071" w:rsidRPr="00742071" w:rsidRDefault="00742071" w:rsidP="00742071">
      <w:pPr>
        <w:pStyle w:val="ConsPlusNormal"/>
        <w:ind w:firstLine="709"/>
        <w:jc w:val="both"/>
        <w:rPr>
          <w:rFonts w:ascii="Times New Roman" w:hAnsi="Times New Roman" w:cs="Times New Roman"/>
          <w:sz w:val="28"/>
          <w:szCs w:val="28"/>
        </w:rPr>
      </w:pPr>
      <w:r w:rsidRPr="00742071">
        <w:rPr>
          <w:rFonts w:ascii="Times New Roman" w:hAnsi="Times New Roman" w:cs="Times New Roman"/>
          <w:sz w:val="28"/>
          <w:szCs w:val="28"/>
        </w:rPr>
        <w:t>Федеральная антимонопольная служба (ФАС России) осуществляет свою деятельность непосредственно и через свои территориальные органы во взаимодействии с другими органами  власти,  общественными объединениями и иными организациями.</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Территориальные органы ФАС России расположены во всех субъектах Российской Федерации.</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 xml:space="preserve">Одним из таких </w:t>
      </w:r>
      <w:proofErr w:type="spellStart"/>
      <w:r w:rsidRPr="00742071">
        <w:rPr>
          <w:rFonts w:ascii="Times New Roman" w:hAnsi="Times New Roman" w:cs="Times New Roman"/>
          <w:sz w:val="28"/>
          <w:szCs w:val="28"/>
        </w:rPr>
        <w:t>терорганов</w:t>
      </w:r>
      <w:proofErr w:type="spellEnd"/>
      <w:r w:rsidRPr="00742071">
        <w:rPr>
          <w:rFonts w:ascii="Times New Roman" w:hAnsi="Times New Roman" w:cs="Times New Roman"/>
          <w:sz w:val="28"/>
          <w:szCs w:val="28"/>
        </w:rPr>
        <w:t xml:space="preserve"> ФАС России  является Управление Федеральной антимонопольной службы по Смоленской области (Смоленское УФАС России), которое</w:t>
      </w:r>
      <w:r w:rsidRPr="00742071">
        <w:rPr>
          <w:rFonts w:ascii="Times New Roman" w:eastAsia="LazurskiC" w:hAnsi="Times New Roman" w:cs="Times New Roman"/>
          <w:sz w:val="28"/>
          <w:szCs w:val="28"/>
        </w:rPr>
        <w:t xml:space="preserve"> было образовано</w:t>
      </w:r>
      <w:r w:rsidRPr="00742071">
        <w:rPr>
          <w:rFonts w:ascii="Times New Roman" w:hAnsi="Times New Roman" w:cs="Times New Roman"/>
          <w:sz w:val="28"/>
          <w:szCs w:val="28"/>
        </w:rPr>
        <w:t xml:space="preserve"> </w:t>
      </w:r>
      <w:r w:rsidRPr="00742071">
        <w:rPr>
          <w:rFonts w:ascii="Times New Roman" w:eastAsia="LazurskiC" w:hAnsi="Times New Roman" w:cs="Times New Roman"/>
          <w:sz w:val="28"/>
          <w:szCs w:val="28"/>
        </w:rPr>
        <w:t xml:space="preserve">22 января 1992 года  (в этом году отметило свой 25 летний юбилей).  Управление </w:t>
      </w:r>
      <w:r w:rsidRPr="00742071">
        <w:rPr>
          <w:rFonts w:ascii="Times New Roman" w:hAnsi="Times New Roman" w:cs="Times New Roman"/>
          <w:sz w:val="28"/>
          <w:szCs w:val="28"/>
        </w:rPr>
        <w:t>осуществляет свою деятельность на территории Смоленской области.</w:t>
      </w:r>
      <w:r w:rsidRPr="00742071">
        <w:rPr>
          <w:rFonts w:ascii="Times New Roman" w:eastAsia="LazurskiC" w:hAnsi="Times New Roman" w:cs="Times New Roman"/>
          <w:sz w:val="28"/>
          <w:szCs w:val="28"/>
        </w:rPr>
        <w:t xml:space="preserve"> </w:t>
      </w:r>
    </w:p>
    <w:p w:rsidR="00742071" w:rsidRPr="00742071" w:rsidRDefault="00742071" w:rsidP="00742071">
      <w:pPr>
        <w:pStyle w:val="a3"/>
        <w:shd w:val="clear" w:color="auto" w:fill="FFFFFF"/>
        <w:spacing w:before="0" w:beforeAutospacing="0" w:after="0" w:afterAutospacing="0"/>
        <w:ind w:firstLine="709"/>
        <w:jc w:val="both"/>
        <w:rPr>
          <w:sz w:val="28"/>
          <w:szCs w:val="28"/>
        </w:rPr>
      </w:pPr>
      <w:proofErr w:type="gramStart"/>
      <w:r w:rsidRPr="00742071">
        <w:rPr>
          <w:sz w:val="28"/>
          <w:szCs w:val="28"/>
        </w:rPr>
        <w:lastRenderedPageBreak/>
        <w:t>Смоленское УФАС России действует на основании Положения о территориальном органе Федеральной антимонопольной службы и основными его функциями являются:</w:t>
      </w:r>
      <w:proofErr w:type="gramEnd"/>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 1) </w:t>
      </w:r>
      <w:proofErr w:type="gramStart"/>
      <w:r w:rsidRPr="00742071">
        <w:rPr>
          <w:sz w:val="28"/>
          <w:szCs w:val="28"/>
        </w:rPr>
        <w:t>контроль за</w:t>
      </w:r>
      <w:proofErr w:type="gramEnd"/>
      <w:r w:rsidRPr="00742071">
        <w:rPr>
          <w:sz w:val="28"/>
          <w:szCs w:val="28"/>
        </w:rPr>
        <w:t xml:space="preserve"> соблюдением антимонопольного законодательства, в том числе в сфере электроэнергетики, торговли, использования земли, недр, водных и других природных ресурсов;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2)  </w:t>
      </w:r>
      <w:proofErr w:type="gramStart"/>
      <w:r w:rsidRPr="00742071">
        <w:rPr>
          <w:sz w:val="28"/>
          <w:szCs w:val="28"/>
        </w:rPr>
        <w:t>контроль за</w:t>
      </w:r>
      <w:proofErr w:type="gramEnd"/>
      <w:r w:rsidRPr="00742071">
        <w:rPr>
          <w:sz w:val="28"/>
          <w:szCs w:val="28"/>
        </w:rPr>
        <w:t xml:space="preserve"> соблюдением законодательства в сфере деятельности субъектов естественных монополий (в части установленных законодательством полномочий);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3) надзор и </w:t>
      </w:r>
      <w:proofErr w:type="gramStart"/>
      <w:r w:rsidRPr="00742071">
        <w:rPr>
          <w:sz w:val="28"/>
          <w:szCs w:val="28"/>
        </w:rPr>
        <w:t>контроль за</w:t>
      </w:r>
      <w:proofErr w:type="gramEnd"/>
      <w:r w:rsidRPr="00742071">
        <w:rPr>
          <w:sz w:val="28"/>
          <w:szCs w:val="28"/>
        </w:rPr>
        <w:t xml:space="preserve"> соблюдением законодательства о рекламе;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4) контроль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Административные регламенты по исполнению государственных функций по осуществлению государственного контроля (надзора) антимонопольными органами опубликованы, в том числе на официальном сайте, что обеспечивает возможность беспрепятственного доступа юридических лиц и индивидуальных предпринимателей к информации о порядке осуществления в отношении них государственного контроля (надзора).</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 xml:space="preserve">Итак, в рамках исполнения требований законодательства, сегодня  Управление Федеральной антимонопольной службы по Смоленской области впервые проводит </w:t>
      </w:r>
      <w:bookmarkStart w:id="0" w:name="_GoBack"/>
      <w:bookmarkEnd w:id="0"/>
      <w:r w:rsidRPr="00742071">
        <w:rPr>
          <w:rFonts w:ascii="Times New Roman" w:hAnsi="Times New Roman" w:cs="Times New Roman"/>
          <w:sz w:val="28"/>
          <w:szCs w:val="28"/>
        </w:rPr>
        <w:t>открытые публичные слушания по результатам своей контрольно-надзорной деятельности. В дальнейшем такие мероприятия будут проводиться ежеквартально.</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shd w:val="clear" w:color="auto" w:fill="FFFFFF"/>
        </w:rPr>
        <w:t xml:space="preserve">Проведение публичных обсуждений направлено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законодательства, открытости органов власти, </w:t>
      </w:r>
      <w:r w:rsidRPr="00742071">
        <w:rPr>
          <w:rFonts w:ascii="Times New Roman" w:hAnsi="Times New Roman" w:cs="Times New Roman"/>
          <w:sz w:val="28"/>
          <w:szCs w:val="28"/>
        </w:rPr>
        <w:t>направлено на профилактику нарушений.</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 xml:space="preserve">Подконтрольные субъекты получат информацию о типичных выявляемых нарушениях и могут устранить их  до появления жалоб и прихода проверяющих. </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Главная задача реформы — преобразовать государственный контроль и надзор и сделать его более партнёрским по отношению к бизнесу.</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ФАС, реализуя реформу госконтроля, установила категории риска нарушений антимонопольного законодательства в зависимости от масштаба и вида деятельности предприятия.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Например, аптека с выручкой менее 10 млрд. рублей относится к низкой степени риска, плановые проверки там не проводятся. А торговая сеть с выручкой более 10 млрд. рублей относится к средней категории риска, плановые проверки там могут проводиться не чаще, чем раз в 3 года.</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 Служба ведёт работу по систематизации требований к бизнесу, внедряет практику </w:t>
      </w:r>
      <w:proofErr w:type="spellStart"/>
      <w:proofErr w:type="gramStart"/>
      <w:r w:rsidRPr="00742071">
        <w:rPr>
          <w:sz w:val="28"/>
          <w:szCs w:val="28"/>
        </w:rPr>
        <w:t>чек-листов</w:t>
      </w:r>
      <w:proofErr w:type="spellEnd"/>
      <w:proofErr w:type="gramEnd"/>
      <w:r w:rsidRPr="00742071">
        <w:rPr>
          <w:sz w:val="28"/>
          <w:szCs w:val="28"/>
        </w:rPr>
        <w:t xml:space="preserve">, автоматизирует свою надзорную деятельность и ведёт борьбу с коррупционными проявлениями. Все эти меры, как </w:t>
      </w:r>
      <w:r w:rsidRPr="00742071">
        <w:rPr>
          <w:sz w:val="28"/>
          <w:szCs w:val="28"/>
        </w:rPr>
        <w:lastRenderedPageBreak/>
        <w:t>ожидается, позволят к концу 2018 года снизить административную нагрузку на бизнес по линии ФАС на 20%, а к концу 2025 года — на 25%.</w:t>
      </w:r>
    </w:p>
    <w:p w:rsidR="00742071" w:rsidRDefault="00742071" w:rsidP="00742071">
      <w:pPr>
        <w:pStyle w:val="a3"/>
        <w:shd w:val="clear" w:color="auto" w:fill="FFFFFF"/>
        <w:spacing w:before="0" w:beforeAutospacing="0" w:after="0" w:afterAutospacing="0"/>
        <w:ind w:firstLine="709"/>
        <w:jc w:val="both"/>
        <w:rPr>
          <w:b/>
          <w:sz w:val="28"/>
          <w:szCs w:val="28"/>
        </w:rPr>
      </w:pPr>
    </w:p>
    <w:p w:rsidR="00742071" w:rsidRPr="00742071" w:rsidRDefault="00742071" w:rsidP="00742071">
      <w:pPr>
        <w:pStyle w:val="a3"/>
        <w:shd w:val="clear" w:color="auto" w:fill="FFFFFF"/>
        <w:spacing w:before="0" w:beforeAutospacing="0" w:after="0" w:afterAutospacing="0"/>
        <w:ind w:firstLine="709"/>
        <w:jc w:val="both"/>
        <w:rPr>
          <w:b/>
          <w:sz w:val="28"/>
          <w:szCs w:val="28"/>
        </w:rPr>
      </w:pPr>
      <w:r w:rsidRPr="00742071">
        <w:rPr>
          <w:b/>
          <w:sz w:val="28"/>
          <w:szCs w:val="28"/>
        </w:rPr>
        <w:t>Нововведения 4-го антимонопольного пакета</w:t>
      </w:r>
    </w:p>
    <w:p w:rsidR="00742071" w:rsidRDefault="00742071" w:rsidP="00742071">
      <w:pPr>
        <w:pStyle w:val="a3"/>
        <w:shd w:val="clear" w:color="auto" w:fill="FFFFFF"/>
        <w:spacing w:before="0" w:beforeAutospacing="0" w:after="0" w:afterAutospacing="0"/>
        <w:ind w:firstLine="709"/>
        <w:jc w:val="both"/>
        <w:rPr>
          <w:sz w:val="28"/>
          <w:szCs w:val="28"/>
        </w:rPr>
      </w:pPr>
    </w:p>
    <w:p w:rsidR="00742071" w:rsidRPr="00742071" w:rsidRDefault="00742071" w:rsidP="00742071">
      <w:pPr>
        <w:pStyle w:val="a3"/>
        <w:shd w:val="clear" w:color="auto" w:fill="FFFFFF"/>
        <w:spacing w:before="0" w:beforeAutospacing="0" w:after="0" w:afterAutospacing="0"/>
        <w:ind w:firstLine="709"/>
        <w:jc w:val="both"/>
        <w:rPr>
          <w:sz w:val="28"/>
          <w:szCs w:val="28"/>
        </w:rPr>
      </w:pPr>
      <w:proofErr w:type="gramStart"/>
      <w:r w:rsidRPr="00742071">
        <w:rPr>
          <w:sz w:val="28"/>
          <w:szCs w:val="28"/>
        </w:rPr>
        <w:t>2016 год ознаменовался для сферы антимонопольного регулирования рядом нововведений и изменений, которые направлены на совершенствование антимонопольного законодательства, развитие здоровой конкуренции и повышение эффективности функционирования российской экономики в целом. 5 января 2016 года вступил в силу Федеральный закон от 05 октября 2015 г. № 275-ФЗ «О внесении изменений в Федеральный закон «О защите конкуренции» и отдельные законодательные акты Российской Федерации» (далее – 4-ый</w:t>
      </w:r>
      <w:proofErr w:type="gramEnd"/>
      <w:r w:rsidRPr="00742071">
        <w:rPr>
          <w:sz w:val="28"/>
          <w:szCs w:val="28"/>
        </w:rPr>
        <w:t xml:space="preserve"> антимонопольный пакет), положения которого совершенствуют нормативное правовое регулирование и осуществление государственного контроля (надзора) в сфере деятельности ФАС России, сокращают административные ограничения в предпринимательской деятельности.</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Нововведения 4-го антимонопольного пакета оказали серьезное влияние на динамику правоприменительной практики практически по всем сферам антимонопольного регулирования.</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В настоящее время  наблюдается резкое изменение  в сторону снижения динамики количества возбужденных дел по фактам нарушения антимонопольного законодательства по сравнению с предыдущими периодами.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В рамках нововведений значительно был </w:t>
      </w:r>
      <w:r w:rsidRPr="00742071">
        <w:rPr>
          <w:sz w:val="28"/>
          <w:szCs w:val="28"/>
          <w:u w:val="single"/>
        </w:rPr>
        <w:t>расширен перечень оснований для выдачи предупреждения</w:t>
      </w:r>
      <w:r w:rsidRPr="00742071">
        <w:rPr>
          <w:sz w:val="28"/>
          <w:szCs w:val="28"/>
        </w:rPr>
        <w:t xml:space="preserve">.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Кроме  ранее существовавших оснований для выдачи предупреждения хозяйствующему субъекту, занимающему доминирующее положение, таких как:</w:t>
      </w:r>
      <w:r>
        <w:rPr>
          <w:sz w:val="28"/>
          <w:szCs w:val="28"/>
        </w:rPr>
        <w:t xml:space="preserve"> </w:t>
      </w:r>
      <w:r w:rsidRPr="00742071">
        <w:rPr>
          <w:sz w:val="28"/>
          <w:szCs w:val="28"/>
        </w:rPr>
        <w:t xml:space="preserve"> навязывание контрагенту условий договора, невыгодных для него;</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экономически или технологически не обоснованном </w:t>
      </w:r>
      <w:proofErr w:type="gramStart"/>
      <w:r w:rsidRPr="00742071">
        <w:rPr>
          <w:sz w:val="28"/>
          <w:szCs w:val="28"/>
        </w:rPr>
        <w:t>отказе</w:t>
      </w:r>
      <w:proofErr w:type="gramEnd"/>
      <w:r w:rsidRPr="00742071">
        <w:rPr>
          <w:sz w:val="28"/>
          <w:szCs w:val="28"/>
        </w:rPr>
        <w:t xml:space="preserve"> или уклонении от заключения договора (признаки нарушения пунктов 3 и 5 части 1 статьи 10 Закона о защите конкуренции),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u w:val="single"/>
        </w:rPr>
        <w:t>появились новые составы правонарушений</w:t>
      </w:r>
      <w:r w:rsidRPr="00742071">
        <w:rPr>
          <w:sz w:val="28"/>
          <w:szCs w:val="28"/>
        </w:rPr>
        <w:t xml:space="preserve"> при которых сразу  дела не возбуждаются, а   нарушителю  антимонопольного законодательства вначале выдается предупреждение.</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Новой редакцией предусмотрена выдача предупреждений в случае выявления:</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экономически, технологически и иным образом не обоснованное установление различных цен (тарифов) на один и тот же товар;</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 создание дискриминационных условий </w:t>
      </w:r>
      <w:proofErr w:type="spellStart"/>
      <w:proofErr w:type="gramStart"/>
      <w:r w:rsidRPr="00742071">
        <w:rPr>
          <w:sz w:val="28"/>
          <w:szCs w:val="28"/>
        </w:rPr>
        <w:t>х</w:t>
      </w:r>
      <w:proofErr w:type="spellEnd"/>
      <w:proofErr w:type="gramEnd"/>
      <w:r w:rsidRPr="00742071">
        <w:rPr>
          <w:sz w:val="28"/>
          <w:szCs w:val="28"/>
        </w:rPr>
        <w:t>/</w:t>
      </w:r>
      <w:proofErr w:type="gramStart"/>
      <w:r w:rsidRPr="00742071">
        <w:rPr>
          <w:sz w:val="28"/>
          <w:szCs w:val="28"/>
        </w:rPr>
        <w:t>с</w:t>
      </w:r>
      <w:proofErr w:type="gramEnd"/>
      <w:r w:rsidRPr="00742071">
        <w:rPr>
          <w:sz w:val="28"/>
          <w:szCs w:val="28"/>
        </w:rPr>
        <w:t xml:space="preserve"> (признаки нарушения п. 6, 8 ч. 1 ст.10); </w:t>
      </w:r>
    </w:p>
    <w:p w:rsidR="00742071" w:rsidRPr="00742071" w:rsidRDefault="00742071" w:rsidP="00742071">
      <w:pPr>
        <w:pStyle w:val="a3"/>
        <w:shd w:val="clear" w:color="auto" w:fill="FFFFFF"/>
        <w:spacing w:before="0" w:beforeAutospacing="0" w:after="0" w:afterAutospacing="0"/>
        <w:ind w:firstLine="709"/>
        <w:jc w:val="both"/>
        <w:rPr>
          <w:sz w:val="28"/>
          <w:szCs w:val="28"/>
          <w:u w:val="single"/>
        </w:rPr>
      </w:pPr>
      <w:r w:rsidRPr="00742071">
        <w:rPr>
          <w:sz w:val="28"/>
          <w:szCs w:val="28"/>
          <w:u w:val="single"/>
        </w:rPr>
        <w:t>Выдаются предупреждения:</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u w:val="single"/>
        </w:rPr>
        <w:t>- при совершении недобросовестной конкуренции</w:t>
      </w:r>
      <w:r w:rsidRPr="00742071">
        <w:rPr>
          <w:sz w:val="28"/>
          <w:szCs w:val="28"/>
        </w:rPr>
        <w:t xml:space="preserve"> путем дискредитации, то есть распространения ложных, неточных  или искаженных </w:t>
      </w:r>
      <w:r w:rsidRPr="00742071">
        <w:rPr>
          <w:sz w:val="28"/>
          <w:szCs w:val="28"/>
        </w:rPr>
        <w:lastRenderedPageBreak/>
        <w:t>сведений, которые могут причинить убытки хозяйствующему субъекту и (или) нанести ущерб его деловой репутации;</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при совершении недобросовестной конкуренции путем введения в заблуждение, в том числе в отношении:</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количества, качества и потребительских свойств товара, предлагаемого к продаже;</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места производства товара, гарантийных обязательств;</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условий, на которых товар предлагается  к продаже;</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при совершении недобросовестной конкуренции путем некорректного сравнения хозяйствующего субъекта и (или) его товара с другим хозяйствующим субъектом-конкурентом и (или) его товаром;</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при совершении недобросовестной конкуренции, связанной с незаконным получением, использованием или разглашением информации</w:t>
      </w:r>
      <w:proofErr w:type="gramStart"/>
      <w:r w:rsidRPr="00742071">
        <w:rPr>
          <w:sz w:val="28"/>
          <w:szCs w:val="28"/>
        </w:rPr>
        <w:t xml:space="preserve">  ,</w:t>
      </w:r>
      <w:proofErr w:type="gramEnd"/>
      <w:r w:rsidRPr="00742071">
        <w:rPr>
          <w:sz w:val="28"/>
          <w:szCs w:val="28"/>
        </w:rPr>
        <w:t xml:space="preserve"> составляющей коммерческую тайну;</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Этот перечень не закрытый, могут быть недопустимыми и иные формы недобросовестной конкуренции (статьи 14.1 , 14.2 , 14.3 , 14.7 , 14.8)</w:t>
      </w:r>
    </w:p>
    <w:p w:rsidR="00742071" w:rsidRPr="00742071" w:rsidRDefault="00742071" w:rsidP="00742071">
      <w:pPr>
        <w:spacing w:after="0" w:line="240" w:lineRule="auto"/>
        <w:ind w:firstLine="709"/>
        <w:jc w:val="both"/>
        <w:rPr>
          <w:rFonts w:ascii="Times New Roman" w:hAnsi="Times New Roman" w:cs="Times New Roman"/>
          <w:sz w:val="28"/>
          <w:szCs w:val="28"/>
        </w:rPr>
      </w:pPr>
      <w:r w:rsidRPr="00742071">
        <w:rPr>
          <w:rFonts w:ascii="Times New Roman" w:hAnsi="Times New Roman" w:cs="Times New Roman"/>
          <w:sz w:val="28"/>
          <w:szCs w:val="28"/>
        </w:rPr>
        <w:t>Вступление в силу 4-го антимонопольного пакета предусматривает</w:t>
      </w:r>
      <w:r w:rsidRPr="00742071">
        <w:rPr>
          <w:rFonts w:ascii="Times New Roman" w:hAnsi="Times New Roman" w:cs="Times New Roman"/>
          <w:b/>
          <w:sz w:val="28"/>
          <w:szCs w:val="28"/>
        </w:rPr>
        <w:t xml:space="preserve"> </w:t>
      </w:r>
      <w:r w:rsidRPr="00742071">
        <w:rPr>
          <w:rFonts w:ascii="Times New Roman" w:hAnsi="Times New Roman" w:cs="Times New Roman"/>
          <w:sz w:val="28"/>
          <w:szCs w:val="28"/>
        </w:rPr>
        <w:t xml:space="preserve"> выдачу  предупреждения и при совершении </w:t>
      </w:r>
      <w:proofErr w:type="spellStart"/>
      <w:r w:rsidRPr="00742071">
        <w:rPr>
          <w:rFonts w:ascii="Times New Roman" w:hAnsi="Times New Roman" w:cs="Times New Roman"/>
          <w:sz w:val="28"/>
          <w:szCs w:val="28"/>
        </w:rPr>
        <w:t>антиконкурентных</w:t>
      </w:r>
      <w:proofErr w:type="spellEnd"/>
      <w:r w:rsidRPr="00742071">
        <w:rPr>
          <w:rFonts w:ascii="Times New Roman" w:hAnsi="Times New Roman" w:cs="Times New Roman"/>
          <w:sz w:val="28"/>
          <w:szCs w:val="28"/>
        </w:rPr>
        <w:t xml:space="preserve"> действий  органами  власти (статья 15 Закона о защите конкуренции).</w:t>
      </w:r>
    </w:p>
    <w:p w:rsidR="00742071" w:rsidRPr="00742071" w:rsidRDefault="00742071" w:rsidP="00742071">
      <w:pPr>
        <w:spacing w:after="0" w:line="240" w:lineRule="auto"/>
        <w:ind w:firstLine="709"/>
        <w:jc w:val="both"/>
        <w:rPr>
          <w:rFonts w:ascii="Times New Roman" w:hAnsi="Times New Roman" w:cs="Times New Roman"/>
          <w:sz w:val="28"/>
          <w:szCs w:val="28"/>
        </w:rPr>
      </w:pPr>
      <w:proofErr w:type="gramStart"/>
      <w:r w:rsidRPr="00742071">
        <w:rPr>
          <w:rFonts w:ascii="Times New Roman" w:hAnsi="Times New Roman" w:cs="Times New Roman"/>
          <w:sz w:val="28"/>
          <w:szCs w:val="28"/>
        </w:rPr>
        <w:t>В рамках выполнения контрольно-надзорных мероприятий Смоленское УФАС России  выявляет  и пресекает  нормативные акты и  действия (бездействия)  органов государственной власти и местного самоуправления, которые приводят либо могут привести к недопущению, ограничению, устранению конкуренции таких, как создание преимущественных условий для ведения бизнеса отдельным  хозяйствующим субъектам, создание административных барьеров входа на рынки, необоснованное препятствование деятельности хозяйствующих субъектов, избирательное предоставление льгот и преимуществ отдельным</w:t>
      </w:r>
      <w:proofErr w:type="gramEnd"/>
      <w:r w:rsidRPr="00742071">
        <w:rPr>
          <w:rFonts w:ascii="Times New Roman" w:hAnsi="Times New Roman" w:cs="Times New Roman"/>
          <w:sz w:val="28"/>
          <w:szCs w:val="28"/>
        </w:rPr>
        <w:t xml:space="preserve"> хозяйствующим субъектам.</w:t>
      </w:r>
    </w:p>
    <w:p w:rsidR="00742071" w:rsidRPr="00742071" w:rsidRDefault="00742071" w:rsidP="00742071">
      <w:pPr>
        <w:pStyle w:val="a4"/>
        <w:tabs>
          <w:tab w:val="left" w:pos="720"/>
        </w:tabs>
        <w:ind w:firstLine="709"/>
        <w:jc w:val="both"/>
        <w:rPr>
          <w:b w:val="0"/>
          <w:sz w:val="28"/>
          <w:szCs w:val="28"/>
        </w:rPr>
      </w:pPr>
      <w:r w:rsidRPr="00742071">
        <w:rPr>
          <w:b w:val="0"/>
          <w:sz w:val="28"/>
          <w:szCs w:val="28"/>
        </w:rPr>
        <w:t xml:space="preserve">Практика </w:t>
      </w:r>
      <w:proofErr w:type="spellStart"/>
      <w:r w:rsidRPr="00742071">
        <w:rPr>
          <w:b w:val="0"/>
          <w:sz w:val="28"/>
          <w:szCs w:val="28"/>
        </w:rPr>
        <w:t>антиконкурентного</w:t>
      </w:r>
      <w:proofErr w:type="spellEnd"/>
      <w:r w:rsidRPr="00742071">
        <w:rPr>
          <w:b w:val="0"/>
          <w:sz w:val="28"/>
          <w:szCs w:val="28"/>
        </w:rPr>
        <w:t xml:space="preserve"> вмешательства в функционирование товарных рынков в основном имеет место на уровне муниципальных образований. </w:t>
      </w:r>
    </w:p>
    <w:p w:rsidR="00742071" w:rsidRPr="00742071" w:rsidRDefault="00742071" w:rsidP="00742071">
      <w:pPr>
        <w:pStyle w:val="a4"/>
        <w:tabs>
          <w:tab w:val="left" w:pos="720"/>
        </w:tabs>
        <w:ind w:firstLine="709"/>
        <w:jc w:val="both"/>
        <w:rPr>
          <w:b w:val="0"/>
          <w:sz w:val="28"/>
          <w:szCs w:val="28"/>
        </w:rPr>
      </w:pPr>
      <w:r w:rsidRPr="00742071">
        <w:rPr>
          <w:b w:val="0"/>
          <w:sz w:val="28"/>
          <w:szCs w:val="28"/>
        </w:rPr>
        <w:t xml:space="preserve">Выявлялись и пресекались </w:t>
      </w:r>
      <w:proofErr w:type="spellStart"/>
      <w:r w:rsidRPr="00742071">
        <w:rPr>
          <w:b w:val="0"/>
          <w:sz w:val="28"/>
          <w:szCs w:val="28"/>
        </w:rPr>
        <w:t>антиконкурентные</w:t>
      </w:r>
      <w:proofErr w:type="spellEnd"/>
      <w:r w:rsidRPr="00742071">
        <w:rPr>
          <w:b w:val="0"/>
          <w:sz w:val="28"/>
          <w:szCs w:val="28"/>
        </w:rPr>
        <w:t xml:space="preserve"> акты и действия органов местного самоуправления в таких сферах деятельности, как:</w:t>
      </w:r>
    </w:p>
    <w:p w:rsidR="00742071" w:rsidRPr="00742071" w:rsidRDefault="00742071" w:rsidP="00742071">
      <w:pPr>
        <w:pStyle w:val="a4"/>
        <w:tabs>
          <w:tab w:val="left" w:pos="720"/>
        </w:tabs>
        <w:ind w:firstLine="709"/>
        <w:jc w:val="both"/>
        <w:rPr>
          <w:b w:val="0"/>
          <w:sz w:val="28"/>
          <w:szCs w:val="28"/>
        </w:rPr>
      </w:pPr>
      <w:r w:rsidRPr="00742071">
        <w:rPr>
          <w:b w:val="0"/>
          <w:sz w:val="28"/>
          <w:szCs w:val="28"/>
        </w:rPr>
        <w:t>-операции с  землёй;</w:t>
      </w:r>
    </w:p>
    <w:p w:rsidR="00742071" w:rsidRPr="00742071" w:rsidRDefault="00742071" w:rsidP="00742071">
      <w:pPr>
        <w:pStyle w:val="a4"/>
        <w:tabs>
          <w:tab w:val="left" w:pos="720"/>
        </w:tabs>
        <w:ind w:firstLine="709"/>
        <w:jc w:val="both"/>
        <w:rPr>
          <w:b w:val="0"/>
          <w:sz w:val="28"/>
          <w:szCs w:val="28"/>
        </w:rPr>
      </w:pPr>
      <w:r w:rsidRPr="00742071">
        <w:rPr>
          <w:b w:val="0"/>
          <w:sz w:val="28"/>
          <w:szCs w:val="28"/>
        </w:rPr>
        <w:t>-жилищно-коммунального хозяйства.</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Происходит расширение круга лиц, которым может быть выдано предупреждение. В новой редакции предупреждения могут быть выданы:</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1) хозяйствующему субъекту;</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2) федеральному органу исполнительной власти;</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3) органу государственной власти субъекта Российской Федерации;</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4) органу местного самоуправления;</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5) иным осуществляющим функции указанных органов органам или организациям;</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lastRenderedPageBreak/>
        <w:t>6) организациям, участвующим в предоставлении государственных или муниципальных услуг;</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 xml:space="preserve">7) </w:t>
      </w:r>
      <w:proofErr w:type="spellStart"/>
      <w:r w:rsidRPr="00742071">
        <w:rPr>
          <w:rFonts w:ascii="Times New Roman" w:eastAsia="Times New Roman" w:hAnsi="Times New Roman" w:cs="Times New Roman"/>
          <w:sz w:val="28"/>
          <w:szCs w:val="28"/>
        </w:rPr>
        <w:t>государственныому</w:t>
      </w:r>
      <w:proofErr w:type="spellEnd"/>
      <w:r w:rsidRPr="00742071">
        <w:rPr>
          <w:rFonts w:ascii="Times New Roman" w:eastAsia="Times New Roman" w:hAnsi="Times New Roman" w:cs="Times New Roman"/>
          <w:sz w:val="28"/>
          <w:szCs w:val="28"/>
        </w:rPr>
        <w:t xml:space="preserve"> внебюджетному фонду.</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Антимонопольный орган вправе выдавать предупреждения следующего содержания:</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1) о прекращении действий (бездействия);</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2) об отмене или изменении актов, которые содержат признаки нарушения антимонопольного законодательства;</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42071" w:rsidRPr="00742071" w:rsidRDefault="00742071" w:rsidP="00742071">
      <w:pPr>
        <w:pStyle w:val="a4"/>
        <w:tabs>
          <w:tab w:val="left" w:pos="720"/>
        </w:tabs>
        <w:ind w:firstLine="709"/>
        <w:jc w:val="both"/>
        <w:rPr>
          <w:b w:val="0"/>
          <w:sz w:val="28"/>
          <w:szCs w:val="28"/>
        </w:rPr>
      </w:pP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Таким образом,  не допускается принятие  антимонопольным органом решения о возбуждении дела о нарушении перечисленных  статей Закона о защите конкуренции без вынесения предупреждения и до завершения срока его выполнения.</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 xml:space="preserve">В случае невыполнения предупреждения в установленный срок при наличии признаков нарушения антимонопольного законодательства </w:t>
      </w:r>
      <w:r w:rsidRPr="00742071">
        <w:rPr>
          <w:rFonts w:ascii="Times New Roman" w:eastAsia="Times New Roman" w:hAnsi="Times New Roman" w:cs="Times New Roman"/>
          <w:sz w:val="28"/>
          <w:szCs w:val="28"/>
          <w:u w:val="single"/>
        </w:rPr>
        <w:t>антимонопольный орган обязан принять решение о возбуждении дела о нарушении антимонопольного законодательства</w:t>
      </w:r>
      <w:r w:rsidRPr="00742071">
        <w:rPr>
          <w:rFonts w:ascii="Times New Roman" w:eastAsia="Times New Roman" w:hAnsi="Times New Roman" w:cs="Times New Roman"/>
          <w:sz w:val="28"/>
          <w:szCs w:val="28"/>
        </w:rPr>
        <w:t xml:space="preserve"> в срок, не превышающий десяти рабочих дней со дня истечения срока, установленного для выполнения предупреждения.</w:t>
      </w:r>
    </w:p>
    <w:p w:rsidR="00742071" w:rsidRPr="00742071" w:rsidRDefault="00742071" w:rsidP="00742071">
      <w:pPr>
        <w:pStyle w:val="a4"/>
        <w:tabs>
          <w:tab w:val="left" w:pos="720"/>
        </w:tabs>
        <w:ind w:firstLine="709"/>
        <w:jc w:val="both"/>
        <w:rPr>
          <w:b w:val="0"/>
          <w:sz w:val="28"/>
          <w:szCs w:val="28"/>
        </w:rPr>
      </w:pP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u w:val="single"/>
        </w:rPr>
      </w:pPr>
      <w:r w:rsidRPr="00742071">
        <w:rPr>
          <w:rFonts w:ascii="Times New Roman" w:eastAsia="Times New Roman" w:hAnsi="Times New Roman" w:cs="Times New Roman"/>
          <w:sz w:val="28"/>
          <w:szCs w:val="28"/>
        </w:rPr>
        <w:t xml:space="preserve">Закон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742071">
        <w:rPr>
          <w:rFonts w:ascii="Times New Roman" w:eastAsia="Times New Roman" w:hAnsi="Times New Roman" w:cs="Times New Roman"/>
          <w:sz w:val="28"/>
          <w:szCs w:val="28"/>
          <w:u w:val="single"/>
        </w:rPr>
        <w:t>в сфере предпринимательской деятельности либо неопределенного круга потребителей.</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r w:rsidRPr="00742071">
        <w:rPr>
          <w:rFonts w:ascii="Times New Roman" w:eastAsia="Times New Roman" w:hAnsi="Times New Roman" w:cs="Times New Roman"/>
          <w:sz w:val="28"/>
          <w:szCs w:val="28"/>
        </w:rPr>
        <w:t>Ущемление интересов неопределенного круга потребителей следует рассматривать, например, при установлении или поддержании доминирующим хозяйствующим субъектом монопольно высокой или монопольно низкой цены товара.</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rPr>
      </w:pPr>
      <w:proofErr w:type="gramStart"/>
      <w:r w:rsidRPr="00742071">
        <w:rPr>
          <w:rFonts w:ascii="Times New Roman" w:eastAsia="Times New Roman" w:hAnsi="Times New Roman" w:cs="Times New Roman"/>
          <w:sz w:val="28"/>
          <w:szCs w:val="28"/>
        </w:rPr>
        <w:t xml:space="preserve">С момента вступления в силу новой редакции  Закона о защите конкуренции </w:t>
      </w:r>
      <w:r w:rsidRPr="00742071">
        <w:rPr>
          <w:rFonts w:ascii="Times New Roman" w:eastAsia="Times New Roman" w:hAnsi="Times New Roman" w:cs="Times New Roman"/>
          <w:sz w:val="28"/>
          <w:szCs w:val="28"/>
          <w:u w:val="single"/>
        </w:rPr>
        <w:t>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w:t>
      </w:r>
      <w:r w:rsidRPr="00742071">
        <w:rPr>
          <w:rFonts w:ascii="Times New Roman" w:eastAsia="Times New Roman" w:hAnsi="Times New Roman" w:cs="Times New Roman"/>
          <w:sz w:val="28"/>
          <w:szCs w:val="28"/>
        </w:rPr>
        <w:t>, или не связанных с ущемлением интересов неограниченного круга потребителей подлежат направлению в соответствующий орган исполнительной власти на основании части 3 статьи 8 Федерального закона от 02.05.2006 № 59-ФЗ «О порядке рассмотрения</w:t>
      </w:r>
      <w:proofErr w:type="gramEnd"/>
      <w:r w:rsidRPr="00742071">
        <w:rPr>
          <w:rFonts w:ascii="Times New Roman" w:eastAsia="Times New Roman" w:hAnsi="Times New Roman" w:cs="Times New Roman"/>
          <w:sz w:val="28"/>
          <w:szCs w:val="28"/>
        </w:rPr>
        <w:t xml:space="preserve"> обращений граждан Российской Федерации» с обязательным уведомлением таких граждан о переадресации.</w:t>
      </w:r>
    </w:p>
    <w:p w:rsidR="00742071" w:rsidRPr="00742071" w:rsidRDefault="00742071" w:rsidP="00742071">
      <w:pPr>
        <w:spacing w:after="0" w:line="240" w:lineRule="auto"/>
        <w:ind w:firstLine="709"/>
        <w:jc w:val="both"/>
        <w:rPr>
          <w:rFonts w:ascii="Times New Roman" w:hAnsi="Times New Roman" w:cs="Times New Roman"/>
          <w:sz w:val="28"/>
          <w:szCs w:val="28"/>
        </w:rPr>
      </w:pPr>
    </w:p>
    <w:p w:rsidR="00742071" w:rsidRPr="00742071" w:rsidRDefault="00742071" w:rsidP="00742071">
      <w:pPr>
        <w:pStyle w:val="a3"/>
        <w:shd w:val="clear" w:color="auto" w:fill="FFFFFF"/>
        <w:spacing w:before="0" w:beforeAutospacing="0" w:after="0" w:afterAutospacing="0"/>
        <w:ind w:firstLine="709"/>
        <w:jc w:val="both"/>
        <w:rPr>
          <w:sz w:val="28"/>
          <w:szCs w:val="28"/>
          <w:u w:val="single"/>
        </w:rPr>
      </w:pPr>
      <w:r w:rsidRPr="00742071">
        <w:rPr>
          <w:sz w:val="28"/>
          <w:szCs w:val="28"/>
        </w:rPr>
        <w:lastRenderedPageBreak/>
        <w:t xml:space="preserve">Вместе с тем, следует отметить случаи, когда гражданин заявляет о действиях хозяйствующих субъектов, </w:t>
      </w:r>
      <w:r w:rsidRPr="00742071">
        <w:rPr>
          <w:sz w:val="28"/>
          <w:szCs w:val="28"/>
          <w:u w:val="single"/>
        </w:rPr>
        <w:t xml:space="preserve">связанных с нарушением правил подключения (технологического присоединения) к соответствующим сетям </w:t>
      </w:r>
      <w:proofErr w:type="spellStart"/>
      <w:r w:rsidRPr="00742071">
        <w:rPr>
          <w:sz w:val="28"/>
          <w:szCs w:val="28"/>
          <w:u w:val="single"/>
        </w:rPr>
        <w:t>электро</w:t>
      </w:r>
      <w:proofErr w:type="spellEnd"/>
      <w:r w:rsidRPr="00742071">
        <w:rPr>
          <w:sz w:val="28"/>
          <w:szCs w:val="28"/>
          <w:u w:val="single"/>
        </w:rPr>
        <w:t xml:space="preserve">, </w:t>
      </w:r>
      <w:proofErr w:type="spellStart"/>
      <w:r w:rsidRPr="00742071">
        <w:rPr>
          <w:sz w:val="28"/>
          <w:szCs w:val="28"/>
          <w:u w:val="single"/>
        </w:rPr>
        <w:t>газо</w:t>
      </w:r>
      <w:proofErr w:type="spellEnd"/>
      <w:r w:rsidRPr="00742071">
        <w:rPr>
          <w:sz w:val="28"/>
          <w:szCs w:val="28"/>
          <w:u w:val="single"/>
        </w:rPr>
        <w:t xml:space="preserve">, </w:t>
      </w:r>
      <w:proofErr w:type="spellStart"/>
      <w:r w:rsidRPr="00742071">
        <w:rPr>
          <w:sz w:val="28"/>
          <w:szCs w:val="28"/>
          <w:u w:val="single"/>
        </w:rPr>
        <w:t>водо</w:t>
      </w:r>
      <w:proofErr w:type="gramStart"/>
      <w:r w:rsidRPr="00742071">
        <w:rPr>
          <w:sz w:val="28"/>
          <w:szCs w:val="28"/>
          <w:u w:val="single"/>
        </w:rPr>
        <w:t>,т</w:t>
      </w:r>
      <w:proofErr w:type="gramEnd"/>
      <w:r w:rsidRPr="00742071">
        <w:rPr>
          <w:sz w:val="28"/>
          <w:szCs w:val="28"/>
          <w:u w:val="single"/>
        </w:rPr>
        <w:t>еплоснабжения</w:t>
      </w:r>
      <w:proofErr w:type="spellEnd"/>
      <w:r w:rsidRPr="00742071">
        <w:rPr>
          <w:sz w:val="28"/>
          <w:szCs w:val="28"/>
          <w:u w:val="single"/>
        </w:rPr>
        <w:t xml:space="preserve">. </w:t>
      </w:r>
    </w:p>
    <w:p w:rsidR="00742071" w:rsidRPr="00742071" w:rsidRDefault="00742071" w:rsidP="00742071">
      <w:pPr>
        <w:pStyle w:val="a3"/>
        <w:shd w:val="clear" w:color="auto" w:fill="FFFFFF"/>
        <w:spacing w:before="0" w:beforeAutospacing="0" w:after="0" w:afterAutospacing="0"/>
        <w:ind w:firstLine="709"/>
        <w:jc w:val="both"/>
        <w:rPr>
          <w:sz w:val="28"/>
          <w:szCs w:val="28"/>
        </w:rPr>
      </w:pPr>
      <w:r w:rsidRPr="00742071">
        <w:rPr>
          <w:sz w:val="28"/>
          <w:szCs w:val="28"/>
        </w:rPr>
        <w:t xml:space="preserve">В таких случаях по заявлению граждан,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742071">
        <w:rPr>
          <w:sz w:val="28"/>
          <w:szCs w:val="28"/>
        </w:rPr>
        <w:t>КоАП</w:t>
      </w:r>
      <w:proofErr w:type="spellEnd"/>
      <w:r w:rsidRPr="00742071">
        <w:rPr>
          <w:sz w:val="28"/>
          <w:szCs w:val="28"/>
        </w:rPr>
        <w:t xml:space="preserve">). </w:t>
      </w:r>
    </w:p>
    <w:p w:rsidR="00742071" w:rsidRPr="00742071" w:rsidRDefault="00742071" w:rsidP="00742071">
      <w:pPr>
        <w:pStyle w:val="a3"/>
        <w:shd w:val="clear" w:color="auto" w:fill="FFFFFF"/>
        <w:spacing w:before="0" w:beforeAutospacing="0" w:after="0" w:afterAutospacing="0"/>
        <w:ind w:firstLine="709"/>
        <w:jc w:val="both"/>
        <w:rPr>
          <w:b/>
          <w:sz w:val="28"/>
          <w:szCs w:val="28"/>
        </w:rPr>
      </w:pPr>
      <w:r w:rsidRPr="00742071">
        <w:rPr>
          <w:sz w:val="28"/>
          <w:szCs w:val="28"/>
        </w:rPr>
        <w:t xml:space="preserve"> 3 июля 2016 года был принят  Федеральный закон № 264-ФЗ «О внесении изменений в Федеральный закон «О защите конкуренции» и отдельные законодательные акты Российской Федерации», разработанный ФАС России</w:t>
      </w:r>
      <w:r w:rsidRPr="00742071">
        <w:rPr>
          <w:b/>
          <w:sz w:val="28"/>
          <w:szCs w:val="28"/>
        </w:rPr>
        <w:t>.</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Закон направлен на улучшение положения малого бизнеса, из-под антимонопольного контроля выведены малые предприятия, введен иммунитет на их проверки.</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Законом установлено, что хозяйствующий субъект, учредителем или участником которого являются один человек или группа граждан, не может занимать доминирующего положения на рынке, если его совокупный годовой доход за год не более 400 миллионов  рублей. Исключением к этому правилу являются следующие случаи:</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xml:space="preserve">- хозяйствующий субъект входит в группу лиц с другими юридическими лицами, </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xml:space="preserve">- является финансовой организацией, </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xml:space="preserve">- является субъектом естественной монополии, </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имеет в своем уставном капитале долю участия РФ, субъекта РФ или муниципального образования.</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xml:space="preserve">Предпринимателям также разрешается заключать соглашения, ограничивающие конкуренцию, если суммарная выручка лиц, достигших соглашения, менее 400 миллионов рублей. </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При этом данная норма не вводит иммунитет для участников картельных соглашений, они по-прежнему под антимонопольным контролем.</w:t>
      </w:r>
    </w:p>
    <w:p w:rsidR="00742071" w:rsidRPr="00742071" w:rsidRDefault="00742071" w:rsidP="00742071">
      <w:pPr>
        <w:pStyle w:val="a3"/>
        <w:spacing w:before="0" w:beforeAutospacing="0" w:after="0" w:afterAutospacing="0"/>
        <w:ind w:firstLine="709"/>
        <w:jc w:val="both"/>
        <w:rPr>
          <w:sz w:val="28"/>
          <w:szCs w:val="28"/>
          <w:u w:val="single"/>
        </w:rPr>
      </w:pPr>
      <w:r w:rsidRPr="00742071">
        <w:rPr>
          <w:sz w:val="28"/>
          <w:szCs w:val="28"/>
          <w:u w:val="single"/>
        </w:rPr>
        <w:t>Недопустимы сговоры на торгах, сговоры, направленные на повышение цен, под запретом вертикальные соглашения.</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 xml:space="preserve">Уточнены полномочия антимонопольного органа в рамках статьи 17 Закона о Защите конкуренции. </w:t>
      </w:r>
      <w:r w:rsidRPr="00742071">
        <w:rPr>
          <w:spacing w:val="3"/>
          <w:sz w:val="28"/>
          <w:szCs w:val="28"/>
        </w:rPr>
        <w:t>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договоров, недействительными только при условии, что проведение таких процедур является обязательным в соответствии с законодательством Российской Федерации.</w:t>
      </w:r>
    </w:p>
    <w:p w:rsidR="00742071" w:rsidRPr="00742071" w:rsidRDefault="00742071" w:rsidP="00742071">
      <w:pPr>
        <w:pStyle w:val="a3"/>
        <w:spacing w:before="0" w:beforeAutospacing="0" w:after="0" w:afterAutospacing="0"/>
        <w:ind w:firstLine="709"/>
        <w:jc w:val="both"/>
        <w:rPr>
          <w:sz w:val="28"/>
          <w:szCs w:val="28"/>
        </w:rPr>
      </w:pPr>
      <w:r w:rsidRPr="00742071">
        <w:rPr>
          <w:sz w:val="28"/>
          <w:szCs w:val="28"/>
        </w:rPr>
        <w:t>Торговые сети, у которых совокупная выручка от продажи товаров в рамках одной сети менее 400 миллионов рублей за последний год, также не  подпадают под нормы антимонопольного регулирования.</w:t>
      </w:r>
    </w:p>
    <w:p w:rsidR="00742071" w:rsidRPr="00742071" w:rsidRDefault="00742071" w:rsidP="00742071">
      <w:pPr>
        <w:pStyle w:val="a3"/>
        <w:spacing w:before="0" w:beforeAutospacing="0" w:after="0" w:afterAutospacing="0"/>
        <w:ind w:firstLine="709"/>
        <w:jc w:val="both"/>
        <w:rPr>
          <w:sz w:val="28"/>
          <w:szCs w:val="28"/>
          <w:u w:val="single"/>
        </w:rPr>
      </w:pPr>
      <w:r w:rsidRPr="00742071">
        <w:rPr>
          <w:sz w:val="28"/>
          <w:szCs w:val="28"/>
        </w:rPr>
        <w:t xml:space="preserve">Внеплановые проверки субъектов малого предпринимательства антимонопольные органы теперь должны  предварительно согласовывать с </w:t>
      </w:r>
      <w:r w:rsidRPr="00742071">
        <w:rPr>
          <w:sz w:val="28"/>
          <w:szCs w:val="28"/>
        </w:rPr>
        <w:lastRenderedPageBreak/>
        <w:t xml:space="preserve">органами прокуратуры, </w:t>
      </w:r>
      <w:r w:rsidRPr="00742071">
        <w:rPr>
          <w:sz w:val="28"/>
          <w:szCs w:val="28"/>
          <w:u w:val="single"/>
        </w:rPr>
        <w:t>но за исключением внеплановых выездных проверок субъектов естественной монополии и внеплановых выездных проверок по выявлению картельных соглашений.</w:t>
      </w:r>
    </w:p>
    <w:p w:rsidR="00742071" w:rsidRPr="00742071" w:rsidRDefault="00742071" w:rsidP="007420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bCs/>
          <w:sz w:val="28"/>
          <w:szCs w:val="28"/>
          <w:lang w:eastAsia="ru-RU"/>
        </w:rPr>
        <w:t>Субъектам малого и среднего бизнеса за первое нарушение грозит не штраф, а предупреждение.</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xml:space="preserve"> 4 июля 2016 года вступил в силу Федеральный закон от 03.07.2016 N 316-ФЗ «О внесении изменений в Кодекс Российской Федерации об административных правонарушениях», которым для субъектов малого и среднего предпринимательства установлены случаи замены административного штрафа на предупреждение. </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xml:space="preserve">Штраф подлежит замене на предупреждение в случае, если субъекты малого и среднего предпринимательства (лица, осуществляющие предпринимательскую деятельность без образования юридического лица, юридические лица, а также их работники) впервые совершили административное правонарушение, которое выявлено в ходе осуществления государственного или муниципального контроля. </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Наказание в виде предупреждения применяется при выполнении  совокупности следующих условий:</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совершение административного правонарушения впервые;</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отсутствие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безопасности государства, угрозы чрезвычайных ситуаций природного и техногенного характера, а также при отсутствии имущественного ущерба;</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xml:space="preserve">При этом Законом  установлены исключения. </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Замена штрафа на предупреждение невозможна, если субъект малого и среднего бизнеса, в частности, злоупотребил доминирующим положением на товарном рынке, совершил недобросовестную конкуренцию, не исполнил предписание контрольного органа, подделал документы.</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 xml:space="preserve"> Перечень статей </w:t>
      </w:r>
      <w:proofErr w:type="spellStart"/>
      <w:r w:rsidRPr="00742071">
        <w:rPr>
          <w:rFonts w:ascii="Times New Roman" w:eastAsia="Times New Roman" w:hAnsi="Times New Roman" w:cs="Times New Roman"/>
          <w:sz w:val="28"/>
          <w:szCs w:val="28"/>
          <w:lang w:eastAsia="ru-RU"/>
        </w:rPr>
        <w:t>КоАП</w:t>
      </w:r>
      <w:proofErr w:type="spellEnd"/>
      <w:r w:rsidRPr="00742071">
        <w:rPr>
          <w:rFonts w:ascii="Times New Roman" w:eastAsia="Times New Roman" w:hAnsi="Times New Roman" w:cs="Times New Roman"/>
          <w:sz w:val="28"/>
          <w:szCs w:val="28"/>
          <w:lang w:eastAsia="ru-RU"/>
        </w:rPr>
        <w:t xml:space="preserve"> РФ, по которым штраф не </w:t>
      </w:r>
      <w:proofErr w:type="gramStart"/>
      <w:r w:rsidRPr="00742071">
        <w:rPr>
          <w:rFonts w:ascii="Times New Roman" w:eastAsia="Times New Roman" w:hAnsi="Times New Roman" w:cs="Times New Roman"/>
          <w:sz w:val="28"/>
          <w:szCs w:val="28"/>
          <w:lang w:eastAsia="ru-RU"/>
        </w:rPr>
        <w:t>заменяется на предупреждение</w:t>
      </w:r>
      <w:proofErr w:type="gramEnd"/>
      <w:r w:rsidRPr="00742071">
        <w:rPr>
          <w:rFonts w:ascii="Times New Roman" w:eastAsia="Times New Roman" w:hAnsi="Times New Roman" w:cs="Times New Roman"/>
          <w:sz w:val="28"/>
          <w:szCs w:val="28"/>
          <w:lang w:eastAsia="ru-RU"/>
        </w:rPr>
        <w:t>, является исчерпывающим.</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p>
    <w:p w:rsidR="00742071" w:rsidRPr="00742071" w:rsidRDefault="00742071" w:rsidP="00742071">
      <w:pPr>
        <w:pStyle w:val="a3"/>
        <w:shd w:val="clear" w:color="auto" w:fill="FFFFFF"/>
        <w:spacing w:before="0" w:beforeAutospacing="0" w:after="0" w:afterAutospacing="0"/>
        <w:ind w:firstLine="709"/>
        <w:jc w:val="both"/>
        <w:rPr>
          <w:sz w:val="28"/>
          <w:szCs w:val="28"/>
          <w:shd w:val="clear" w:color="auto" w:fill="FFFFFF"/>
        </w:rPr>
      </w:pPr>
      <w:r w:rsidRPr="00742071">
        <w:rPr>
          <w:sz w:val="28"/>
          <w:szCs w:val="28"/>
        </w:rPr>
        <w:t xml:space="preserve">Федеральная антимонопольная служба и её территориальные управления становятся  органом предупредительного надзора. </w:t>
      </w:r>
    </w:p>
    <w:p w:rsidR="00742071" w:rsidRPr="00742071" w:rsidRDefault="00742071" w:rsidP="00742071">
      <w:pPr>
        <w:pStyle w:val="a3"/>
        <w:shd w:val="clear" w:color="auto" w:fill="FFFFFF"/>
        <w:spacing w:before="0" w:beforeAutospacing="0" w:after="0" w:afterAutospacing="0"/>
        <w:ind w:firstLine="709"/>
        <w:jc w:val="both"/>
        <w:rPr>
          <w:sz w:val="28"/>
          <w:szCs w:val="28"/>
          <w:shd w:val="clear" w:color="auto" w:fill="FFFFFF"/>
        </w:rPr>
      </w:pPr>
      <w:r w:rsidRPr="00742071">
        <w:rPr>
          <w:sz w:val="28"/>
          <w:szCs w:val="28"/>
          <w:shd w:val="clear" w:color="auto" w:fill="FFFFFF"/>
        </w:rPr>
        <w:t>Подобная практика приводит к улучшению эффективности работы ведомства и к улучшению климата в предпринимательской среде.</w:t>
      </w:r>
    </w:p>
    <w:p w:rsidR="00742071" w:rsidRPr="00742071" w:rsidRDefault="00742071" w:rsidP="00742071">
      <w:pPr>
        <w:spacing w:after="0" w:line="240" w:lineRule="auto"/>
        <w:ind w:firstLine="709"/>
        <w:jc w:val="both"/>
        <w:rPr>
          <w:rFonts w:ascii="Times New Roman" w:eastAsia="Times New Roman" w:hAnsi="Times New Roman" w:cs="Times New Roman"/>
          <w:sz w:val="28"/>
          <w:szCs w:val="28"/>
          <w:lang w:eastAsia="ru-RU"/>
        </w:rPr>
      </w:pPr>
      <w:r w:rsidRPr="00742071">
        <w:rPr>
          <w:rFonts w:ascii="Times New Roman" w:eastAsia="Times New Roman" w:hAnsi="Times New Roman" w:cs="Times New Roman"/>
          <w:sz w:val="28"/>
          <w:szCs w:val="28"/>
          <w:lang w:eastAsia="ru-RU"/>
        </w:rPr>
        <w:t>И основным вектором работы антимонопольной службы  является - переход от защиты конкуренции к активным мерам по её развитию.</w:t>
      </w:r>
    </w:p>
    <w:p w:rsidR="00742071" w:rsidRDefault="00742071" w:rsidP="00742071">
      <w:pPr>
        <w:spacing w:after="0" w:line="240" w:lineRule="auto"/>
        <w:ind w:firstLine="709"/>
        <w:jc w:val="both"/>
        <w:rPr>
          <w:rFonts w:ascii="Times New Roman" w:hAnsi="Times New Roman" w:cs="Times New Roman"/>
          <w:sz w:val="28"/>
          <w:szCs w:val="28"/>
        </w:rPr>
      </w:pPr>
    </w:p>
    <w:p w:rsidR="00951FA4" w:rsidRDefault="00951FA4" w:rsidP="00742071">
      <w:pPr>
        <w:spacing w:after="0" w:line="240" w:lineRule="auto"/>
        <w:ind w:firstLine="709"/>
        <w:jc w:val="both"/>
        <w:rPr>
          <w:rFonts w:ascii="Times New Roman" w:hAnsi="Times New Roman" w:cs="Times New Roman"/>
          <w:sz w:val="28"/>
          <w:szCs w:val="28"/>
        </w:rPr>
      </w:pPr>
    </w:p>
    <w:p w:rsidR="00951FA4" w:rsidRDefault="00951FA4" w:rsidP="00951FA4">
      <w:pPr>
        <w:spacing w:after="0" w:line="240" w:lineRule="auto"/>
        <w:ind w:firstLine="709"/>
        <w:jc w:val="center"/>
        <w:rPr>
          <w:rFonts w:ascii="Times New Roman" w:hAnsi="Times New Roman"/>
          <w:b/>
          <w:sz w:val="32"/>
          <w:szCs w:val="32"/>
          <w:u w:val="single"/>
        </w:rPr>
      </w:pPr>
    </w:p>
    <w:p w:rsidR="00951FA4" w:rsidRDefault="00951FA4" w:rsidP="00951FA4">
      <w:pPr>
        <w:spacing w:after="0" w:line="240" w:lineRule="auto"/>
        <w:ind w:firstLine="709"/>
        <w:jc w:val="center"/>
        <w:rPr>
          <w:rFonts w:ascii="Times New Roman" w:hAnsi="Times New Roman"/>
          <w:b/>
          <w:sz w:val="32"/>
          <w:szCs w:val="32"/>
          <w:u w:val="single"/>
        </w:rPr>
      </w:pPr>
    </w:p>
    <w:p w:rsidR="00951FA4" w:rsidRPr="00951FA4" w:rsidRDefault="00951FA4" w:rsidP="00951FA4">
      <w:pPr>
        <w:spacing w:after="0" w:line="240" w:lineRule="auto"/>
        <w:ind w:firstLine="709"/>
        <w:jc w:val="center"/>
        <w:rPr>
          <w:rFonts w:ascii="Times New Roman" w:hAnsi="Times New Roman"/>
          <w:b/>
          <w:sz w:val="28"/>
          <w:szCs w:val="28"/>
          <w:u w:val="single"/>
        </w:rPr>
      </w:pPr>
      <w:r w:rsidRPr="00951FA4">
        <w:rPr>
          <w:rFonts w:ascii="Times New Roman" w:hAnsi="Times New Roman"/>
          <w:b/>
          <w:noProof/>
          <w:sz w:val="28"/>
          <w:szCs w:val="28"/>
          <w:u w:val="single"/>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69.85pt;margin-top:-53.25pt;width:3.55pt;height:5.85pt;z-index:251660288" o:allowincell="f" strokecolor="white">
            <v:textbox style="mso-next-textbox:#_x0000_s1026">
              <w:txbxContent>
                <w:p w:rsidR="00951FA4" w:rsidRPr="007E24A6" w:rsidRDefault="00951FA4" w:rsidP="00951FA4">
                  <w:pPr>
                    <w:spacing w:after="0" w:line="240" w:lineRule="auto"/>
                    <w:rPr>
                      <w:rFonts w:ascii="Times New Roman" w:hAnsi="Times New Roman"/>
                      <w:sz w:val="26"/>
                      <w:szCs w:val="26"/>
                    </w:rPr>
                  </w:pPr>
                </w:p>
              </w:txbxContent>
            </v:textbox>
          </v:shape>
        </w:pict>
      </w:r>
      <w:r w:rsidRPr="00951FA4">
        <w:rPr>
          <w:rFonts w:ascii="Times New Roman" w:hAnsi="Times New Roman"/>
          <w:b/>
          <w:sz w:val="28"/>
          <w:szCs w:val="28"/>
          <w:u w:val="single"/>
        </w:rPr>
        <w:t xml:space="preserve"> Итоги деятельности отдела контроля экономической концентрации и естественных монополий в 1 квартале 2017 года</w:t>
      </w:r>
    </w:p>
    <w:p w:rsidR="00951FA4" w:rsidRPr="00951FA4" w:rsidRDefault="00951FA4" w:rsidP="00951FA4">
      <w:pPr>
        <w:spacing w:after="0" w:line="240" w:lineRule="auto"/>
        <w:ind w:firstLine="709"/>
        <w:jc w:val="center"/>
        <w:rPr>
          <w:rFonts w:ascii="Times New Roman" w:hAnsi="Times New Roman"/>
          <w:b/>
          <w:sz w:val="28"/>
          <w:szCs w:val="28"/>
        </w:rPr>
      </w:pP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В 1 квартале 2017 года отделом было окончено рассмотрение 15 заявлений о нарушении антимонопольного законодательства, из них:</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 по признакам нарушения статьи 10 Закона о защите конкуренции </w:t>
      </w:r>
      <w:r w:rsidRPr="00951FA4">
        <w:rPr>
          <w:rFonts w:ascii="Times New Roman" w:hAnsi="Times New Roman"/>
          <w:sz w:val="28"/>
          <w:szCs w:val="28"/>
        </w:rPr>
        <w:softHyphen/>
        <w:t>– 11;</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по признакам нарушения статьи 11 Закона о защите конкуренции – 3;</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по признакам нарушения статьи 16 Закона о защите конкуренции – 1.</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Выявлено 4 факта монополистической деятельности, по </w:t>
      </w:r>
      <w:proofErr w:type="gramStart"/>
      <w:r w:rsidRPr="00951FA4">
        <w:rPr>
          <w:rFonts w:ascii="Times New Roman" w:hAnsi="Times New Roman"/>
          <w:sz w:val="28"/>
          <w:szCs w:val="28"/>
        </w:rPr>
        <w:t>результатам</w:t>
      </w:r>
      <w:proofErr w:type="gramEnd"/>
      <w:r w:rsidRPr="00951FA4">
        <w:rPr>
          <w:rFonts w:ascii="Times New Roman" w:hAnsi="Times New Roman"/>
          <w:sz w:val="28"/>
          <w:szCs w:val="28"/>
        </w:rPr>
        <w:t xml:space="preserve"> рассмотрения которых было:</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выдано 2 предупреждения (оба – в адрес ПАО «МРСК Центра») – все были исполнены в установленный срок;</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 возбуждено 2 дела о нарушении антимонопольного законодательства (в отношении АО «Газпром газораспределение Смоленск» и ООО «Газпром </w:t>
      </w:r>
      <w:proofErr w:type="spellStart"/>
      <w:r w:rsidRPr="00951FA4">
        <w:rPr>
          <w:rFonts w:ascii="Times New Roman" w:hAnsi="Times New Roman"/>
          <w:sz w:val="28"/>
          <w:szCs w:val="28"/>
        </w:rPr>
        <w:t>межрегионгаз</w:t>
      </w:r>
      <w:proofErr w:type="spellEnd"/>
      <w:r w:rsidRPr="00951FA4">
        <w:rPr>
          <w:rFonts w:ascii="Times New Roman" w:hAnsi="Times New Roman"/>
          <w:sz w:val="28"/>
          <w:szCs w:val="28"/>
        </w:rPr>
        <w:t xml:space="preserve"> Смоленск»): по первому делу – факт нарушения антимонопольного законодательства </w:t>
      </w:r>
      <w:proofErr w:type="gramStart"/>
      <w:r w:rsidRPr="00951FA4">
        <w:rPr>
          <w:rFonts w:ascii="Times New Roman" w:hAnsi="Times New Roman"/>
          <w:sz w:val="28"/>
          <w:szCs w:val="28"/>
        </w:rPr>
        <w:t>подтвердился</w:t>
      </w:r>
      <w:proofErr w:type="gramEnd"/>
      <w:r w:rsidRPr="00951FA4">
        <w:rPr>
          <w:rFonts w:ascii="Times New Roman" w:hAnsi="Times New Roman"/>
          <w:sz w:val="28"/>
          <w:szCs w:val="28"/>
        </w:rPr>
        <w:t xml:space="preserve"> и по итогам рассмотрения было выдано ООО «Газпром </w:t>
      </w:r>
      <w:proofErr w:type="spellStart"/>
      <w:r w:rsidRPr="00951FA4">
        <w:rPr>
          <w:rFonts w:ascii="Times New Roman" w:hAnsi="Times New Roman"/>
          <w:sz w:val="28"/>
          <w:szCs w:val="28"/>
        </w:rPr>
        <w:t>межрегионгаз</w:t>
      </w:r>
      <w:proofErr w:type="spellEnd"/>
      <w:r w:rsidRPr="00951FA4">
        <w:rPr>
          <w:rFonts w:ascii="Times New Roman" w:hAnsi="Times New Roman"/>
          <w:sz w:val="28"/>
          <w:szCs w:val="28"/>
        </w:rPr>
        <w:t xml:space="preserve"> Смоленск» предписание об устранении нарушения; по второму делу – на конец отчётного периода окончательное решение не принято.</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b/>
          <w:i/>
          <w:sz w:val="28"/>
          <w:szCs w:val="28"/>
        </w:rPr>
        <w:t>Дело № 04-01/05-2016 от 23.11.2016</w:t>
      </w:r>
      <w:r w:rsidRPr="00951FA4">
        <w:rPr>
          <w:rFonts w:ascii="Times New Roman" w:hAnsi="Times New Roman" w:cs="Times New Roman"/>
          <w:sz w:val="28"/>
          <w:szCs w:val="28"/>
        </w:rPr>
        <w:t xml:space="preserve"> возбуждено в отношен</w:t>
      </w:r>
      <w:proofErr w:type="gramStart"/>
      <w:r w:rsidRPr="00951FA4">
        <w:rPr>
          <w:rFonts w:ascii="Times New Roman" w:hAnsi="Times New Roman" w:cs="Times New Roman"/>
          <w:sz w:val="28"/>
          <w:szCs w:val="28"/>
        </w:rPr>
        <w:t>ии АО</w:t>
      </w:r>
      <w:proofErr w:type="gramEnd"/>
      <w:r w:rsidRPr="00951FA4">
        <w:rPr>
          <w:rFonts w:ascii="Times New Roman" w:hAnsi="Times New Roman" w:cs="Times New Roman"/>
          <w:sz w:val="28"/>
          <w:szCs w:val="28"/>
        </w:rPr>
        <w:t xml:space="preserve"> «Газпром газораспределение Смоленск» по признакам нарушения части 1 статьи 10 Закона о защите конкуренции. </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Основанием для возбуждения дела стало письменное обращение Смоленской региональной общественной организации «Ассоциация председателей советов многоквартирных домов», в котором было обращено внимание на то, что АО «Газпром газораспределение Смоленск» в одностороннем порядке увеличило плату на выполнение работ по техническому обслуживанию внутриквартирного (внутридомового) газового оборудования.</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proofErr w:type="gramStart"/>
      <w:r w:rsidRPr="00951FA4">
        <w:rPr>
          <w:rFonts w:ascii="Times New Roman" w:hAnsi="Times New Roman" w:cs="Times New Roman"/>
          <w:sz w:val="28"/>
          <w:szCs w:val="28"/>
        </w:rPr>
        <w:t>В ходе рассмотрения дела комиссия Смоленского УФАС России установила, что такое увеличение платы стало возможным из-за введённого обществом порядка заключения договора о техническом обслуживании и ремонте внутридомового и (или) внутриквартирного газового оборудования, когда при первой оплате потребителем квитанции за ещё не оказанную услугу, потребитель становится заложником тех условий договора, которые являются невыгодными для него и несправедливыми.</w:t>
      </w:r>
      <w:proofErr w:type="gramEnd"/>
      <w:r w:rsidRPr="00951FA4">
        <w:rPr>
          <w:rFonts w:ascii="Times New Roman" w:hAnsi="Times New Roman" w:cs="Times New Roman"/>
          <w:sz w:val="28"/>
          <w:szCs w:val="28"/>
        </w:rPr>
        <w:t xml:space="preserve"> Следует отметить, что заключение таких договоров производилось на основании первой абонентской оплаты путём принятия публичной оферты, размещённой на сайте Общества, когда в большинстве случаев, потребители не были ознакомлены и не имели возможности ознакомиться с условиями такого договора.  </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Рассмотрев данное дело, комиссия Смоленского УФАС России, проанализировав действующие нормы права, пришла к следующим выводам:</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lastRenderedPageBreak/>
        <w:t>- Общество в период действия договора о техническом обслуживании и ремонте внутридомового и (или) внутриквартирного газового оборудования вправе изменять в одностороннем порядке стоимость работ по нему не более одного раза в год и только с начала очередного календарного года;</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 Общество имеет право предъявлять потребителю квитанции на оплату такой услуги только на основании персонально заключённого с конкретным потребителем договора в письменной форме.   </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Решением комиссии Смоленского УФАС России </w:t>
      </w:r>
      <w:r w:rsidRPr="00951FA4">
        <w:rPr>
          <w:rFonts w:ascii="Times New Roman" w:hAnsi="Times New Roman" w:cs="Times New Roman"/>
          <w:bCs/>
          <w:sz w:val="28"/>
          <w:szCs w:val="28"/>
        </w:rPr>
        <w:t xml:space="preserve">от 15.02.2017 были </w:t>
      </w:r>
      <w:r w:rsidRPr="00951FA4">
        <w:rPr>
          <w:rFonts w:ascii="Times New Roman" w:hAnsi="Times New Roman" w:cs="Times New Roman"/>
          <w:sz w:val="28"/>
          <w:szCs w:val="28"/>
        </w:rPr>
        <w:t>признаны злоупотреблением доминирующим положением следующие действия Общества:</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 изменение с 01.07.2016 тарифов на выполнение работ по техническому обслуживанию внутриквартирного (внутридомового) газового оборудования;</w:t>
      </w:r>
    </w:p>
    <w:p w:rsidR="00951FA4" w:rsidRPr="00951FA4" w:rsidRDefault="00951FA4" w:rsidP="00951FA4">
      <w:pPr>
        <w:pStyle w:val="ConsNonformat"/>
        <w:widowControl/>
        <w:tabs>
          <w:tab w:val="left" w:pos="1558"/>
        </w:tabs>
        <w:ind w:right="0" w:firstLine="709"/>
        <w:jc w:val="both"/>
        <w:rPr>
          <w:rFonts w:ascii="Times New Roman" w:hAnsi="Times New Roman" w:cs="Times New Roman"/>
          <w:sz w:val="28"/>
          <w:szCs w:val="28"/>
        </w:rPr>
      </w:pPr>
      <w:r w:rsidRPr="00951FA4">
        <w:rPr>
          <w:rFonts w:ascii="Times New Roman" w:hAnsi="Times New Roman" w:cs="Times New Roman"/>
          <w:sz w:val="28"/>
          <w:szCs w:val="28"/>
        </w:rPr>
        <w:t>- установление с февраля 2015 года порядка заключения договора о техническом обслуживании и ремонте внутридомового и (или) внутриквартирного газового оборудования, посредством размещения на официальном сайте общества в информационно-телекоммуникационной сети «Интернет» публичной оферты и одновременным предъявлением требований оплаты не оказанных услуг.</w:t>
      </w:r>
    </w:p>
    <w:p w:rsidR="00951FA4" w:rsidRPr="00951FA4" w:rsidRDefault="00951FA4" w:rsidP="00951FA4">
      <w:pPr>
        <w:autoSpaceDE w:val="0"/>
        <w:autoSpaceDN w:val="0"/>
        <w:adjustRightInd w:val="0"/>
        <w:spacing w:after="0" w:line="240" w:lineRule="auto"/>
        <w:ind w:firstLine="709"/>
        <w:jc w:val="both"/>
        <w:rPr>
          <w:rFonts w:ascii="Times New Roman" w:hAnsi="Times New Roman"/>
          <w:sz w:val="28"/>
          <w:szCs w:val="28"/>
        </w:rPr>
      </w:pPr>
      <w:r w:rsidRPr="00951FA4">
        <w:rPr>
          <w:rFonts w:ascii="Times New Roman" w:hAnsi="Times New Roman"/>
          <w:sz w:val="28"/>
          <w:szCs w:val="28"/>
        </w:rPr>
        <w:t>АО «Газпром газораспределение Смоленск» было выдано предписание об устранении нарушения, которое было выполнено в установленный срок.</w:t>
      </w:r>
    </w:p>
    <w:p w:rsidR="00951FA4" w:rsidRPr="00951FA4" w:rsidRDefault="00951FA4" w:rsidP="00951FA4">
      <w:pPr>
        <w:spacing w:after="0" w:line="240" w:lineRule="auto"/>
        <w:ind w:firstLine="709"/>
        <w:jc w:val="both"/>
        <w:rPr>
          <w:rFonts w:ascii="Times New Roman" w:hAnsi="Times New Roman"/>
          <w:sz w:val="28"/>
          <w:szCs w:val="28"/>
        </w:rPr>
      </w:pP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В 1 квартале 2017 года сотрудники отдела принимали участие в арбитражных судах в качестве представителей Управления по защите принятых антимонопольным органом решений по 4 делам о нарушении антимонопольного законодательства. </w:t>
      </w:r>
      <w:proofErr w:type="gramStart"/>
      <w:r w:rsidRPr="00951FA4">
        <w:rPr>
          <w:rFonts w:ascii="Times New Roman" w:hAnsi="Times New Roman"/>
          <w:sz w:val="28"/>
          <w:szCs w:val="28"/>
        </w:rPr>
        <w:t>Из них, арбитражный суд признал законным в полном объёме 1 решение (об отказе ПАО «</w:t>
      </w:r>
      <w:proofErr w:type="spellStart"/>
      <w:r w:rsidRPr="00951FA4">
        <w:rPr>
          <w:rFonts w:ascii="Times New Roman" w:hAnsi="Times New Roman"/>
          <w:sz w:val="28"/>
          <w:szCs w:val="28"/>
        </w:rPr>
        <w:t>Вымпел-Коммуникации</w:t>
      </w:r>
      <w:proofErr w:type="spellEnd"/>
      <w:r w:rsidRPr="00951FA4">
        <w:rPr>
          <w:rFonts w:ascii="Times New Roman" w:hAnsi="Times New Roman"/>
          <w:sz w:val="28"/>
          <w:szCs w:val="28"/>
        </w:rPr>
        <w:t>» в возбуждении дела в отношении ООО «Надежда-11»), признал незаконным в полном объёме 2 решения (в отношении группы лиц ООО «</w:t>
      </w:r>
      <w:proofErr w:type="spellStart"/>
      <w:r w:rsidRPr="00951FA4">
        <w:rPr>
          <w:rFonts w:ascii="Times New Roman" w:hAnsi="Times New Roman"/>
          <w:sz w:val="28"/>
          <w:szCs w:val="28"/>
        </w:rPr>
        <w:t>РН-Карт</w:t>
      </w:r>
      <w:proofErr w:type="spellEnd"/>
      <w:r w:rsidRPr="00951FA4">
        <w:rPr>
          <w:rFonts w:ascii="Times New Roman" w:hAnsi="Times New Roman"/>
          <w:sz w:val="28"/>
          <w:szCs w:val="28"/>
        </w:rPr>
        <w:t>» и ПАО «НК «Роснефть» - «Смоленскнефтепродукт» и в отношении ООО «Шанс») и по 1 решению окончательный судебный акт ещё не принят (по заявлению ОАО «</w:t>
      </w:r>
      <w:proofErr w:type="spellStart"/>
      <w:r w:rsidRPr="00951FA4">
        <w:rPr>
          <w:rFonts w:ascii="Times New Roman" w:hAnsi="Times New Roman"/>
          <w:sz w:val="28"/>
          <w:szCs w:val="28"/>
        </w:rPr>
        <w:t>Жилищник</w:t>
      </w:r>
      <w:proofErr w:type="spellEnd"/>
      <w:r w:rsidRPr="00951FA4">
        <w:rPr>
          <w:rFonts w:ascii="Times New Roman" w:hAnsi="Times New Roman"/>
          <w:sz w:val="28"/>
          <w:szCs w:val="28"/>
        </w:rPr>
        <w:t>»).</w:t>
      </w:r>
      <w:proofErr w:type="gramEnd"/>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   </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В 1 квартале 2017 года сотрудниками отдела возбуждено 5 дел об административных правонарушениях, из них: 2 протокола рассмотрено должностным лицом Управления, 3 протокола было  направлено в арбитражный суд для рассмотрения. </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По итогам рассмотрения вышеуказанных дел вынесено:</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должностным лицом Управления – 1 постановление о наложении административного штрафа в размере 50 тыс</w:t>
      </w:r>
      <w:proofErr w:type="gramStart"/>
      <w:r w:rsidRPr="00951FA4">
        <w:rPr>
          <w:rFonts w:ascii="Times New Roman" w:hAnsi="Times New Roman"/>
          <w:sz w:val="28"/>
          <w:szCs w:val="28"/>
        </w:rPr>
        <w:t>.р</w:t>
      </w:r>
      <w:proofErr w:type="gramEnd"/>
      <w:r w:rsidRPr="00951FA4">
        <w:rPr>
          <w:rFonts w:ascii="Times New Roman" w:hAnsi="Times New Roman"/>
          <w:sz w:val="28"/>
          <w:szCs w:val="28"/>
        </w:rPr>
        <w:t>уб. (в отношении ООО «</w:t>
      </w:r>
      <w:proofErr w:type="spellStart"/>
      <w:r w:rsidRPr="00951FA4">
        <w:rPr>
          <w:rFonts w:ascii="Times New Roman" w:hAnsi="Times New Roman"/>
          <w:sz w:val="28"/>
          <w:szCs w:val="28"/>
        </w:rPr>
        <w:t>РН-Карт</w:t>
      </w:r>
      <w:proofErr w:type="spellEnd"/>
      <w:r w:rsidRPr="00951FA4">
        <w:rPr>
          <w:rFonts w:ascii="Times New Roman" w:hAnsi="Times New Roman"/>
          <w:sz w:val="28"/>
          <w:szCs w:val="28"/>
        </w:rPr>
        <w:t xml:space="preserve">» по части 2 статьи 19.8 </w:t>
      </w:r>
      <w:proofErr w:type="spellStart"/>
      <w:r w:rsidRPr="00951FA4">
        <w:rPr>
          <w:rFonts w:ascii="Times New Roman" w:hAnsi="Times New Roman"/>
          <w:sz w:val="28"/>
          <w:szCs w:val="28"/>
        </w:rPr>
        <w:t>КоАП</w:t>
      </w:r>
      <w:proofErr w:type="spellEnd"/>
      <w:r w:rsidRPr="00951FA4">
        <w:rPr>
          <w:rFonts w:ascii="Times New Roman" w:hAnsi="Times New Roman"/>
          <w:sz w:val="28"/>
          <w:szCs w:val="28"/>
        </w:rPr>
        <w:t xml:space="preserve"> РФ) и 1 постановление о прекращении производства по делу в связи с отсутствием состава правонарушения (в отношении ПАО «МРСК Центра» по части 2 статьи 9.21 </w:t>
      </w:r>
      <w:proofErr w:type="spellStart"/>
      <w:r w:rsidRPr="00951FA4">
        <w:rPr>
          <w:rFonts w:ascii="Times New Roman" w:hAnsi="Times New Roman"/>
          <w:sz w:val="28"/>
          <w:szCs w:val="28"/>
        </w:rPr>
        <w:t>КоАП</w:t>
      </w:r>
      <w:proofErr w:type="spellEnd"/>
      <w:r w:rsidRPr="00951FA4">
        <w:rPr>
          <w:rFonts w:ascii="Times New Roman" w:hAnsi="Times New Roman"/>
          <w:sz w:val="28"/>
          <w:szCs w:val="28"/>
        </w:rPr>
        <w:t xml:space="preserve"> РФ);</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 xml:space="preserve">- Арбитражным судом Смоленской области – 3 решения о применении статьи 2.9 </w:t>
      </w:r>
      <w:proofErr w:type="spellStart"/>
      <w:r w:rsidRPr="00951FA4">
        <w:rPr>
          <w:rFonts w:ascii="Times New Roman" w:hAnsi="Times New Roman"/>
          <w:sz w:val="28"/>
          <w:szCs w:val="28"/>
        </w:rPr>
        <w:t>КоАП</w:t>
      </w:r>
      <w:proofErr w:type="spellEnd"/>
      <w:r w:rsidRPr="00951FA4">
        <w:rPr>
          <w:rFonts w:ascii="Times New Roman" w:hAnsi="Times New Roman"/>
          <w:sz w:val="28"/>
          <w:szCs w:val="28"/>
        </w:rPr>
        <w:t xml:space="preserve"> РФ и объявлением замечания (в отношении должностного </w:t>
      </w:r>
      <w:r w:rsidRPr="00951FA4">
        <w:rPr>
          <w:rFonts w:ascii="Times New Roman" w:hAnsi="Times New Roman"/>
          <w:sz w:val="28"/>
          <w:szCs w:val="28"/>
        </w:rPr>
        <w:lastRenderedPageBreak/>
        <w:t>лица СМУП «</w:t>
      </w:r>
      <w:proofErr w:type="spellStart"/>
      <w:r w:rsidRPr="00951FA4">
        <w:rPr>
          <w:rFonts w:ascii="Times New Roman" w:hAnsi="Times New Roman"/>
          <w:sz w:val="28"/>
          <w:szCs w:val="28"/>
        </w:rPr>
        <w:t>Горводоканал</w:t>
      </w:r>
      <w:proofErr w:type="spellEnd"/>
      <w:r w:rsidRPr="00951FA4">
        <w:rPr>
          <w:rFonts w:ascii="Times New Roman" w:hAnsi="Times New Roman"/>
          <w:sz w:val="28"/>
          <w:szCs w:val="28"/>
        </w:rPr>
        <w:t xml:space="preserve">» по части 2 статьи 14.31 </w:t>
      </w:r>
      <w:proofErr w:type="spellStart"/>
      <w:r w:rsidRPr="00951FA4">
        <w:rPr>
          <w:rFonts w:ascii="Times New Roman" w:hAnsi="Times New Roman"/>
          <w:sz w:val="28"/>
          <w:szCs w:val="28"/>
        </w:rPr>
        <w:t>КоАП</w:t>
      </w:r>
      <w:proofErr w:type="spellEnd"/>
      <w:r w:rsidRPr="00951FA4">
        <w:rPr>
          <w:rFonts w:ascii="Times New Roman" w:hAnsi="Times New Roman"/>
          <w:sz w:val="28"/>
          <w:szCs w:val="28"/>
        </w:rPr>
        <w:t xml:space="preserve"> РФ и в отношении должностных лиц ООО «Газпром газораспределение Смоленск» и ФБУ «Смоленский ЦСМ» по части 1 статьи 14.32 </w:t>
      </w:r>
      <w:proofErr w:type="spellStart"/>
      <w:r w:rsidRPr="00951FA4">
        <w:rPr>
          <w:rFonts w:ascii="Times New Roman" w:hAnsi="Times New Roman"/>
          <w:sz w:val="28"/>
          <w:szCs w:val="28"/>
        </w:rPr>
        <w:t>КоАП</w:t>
      </w:r>
      <w:proofErr w:type="spellEnd"/>
      <w:r w:rsidRPr="00951FA4">
        <w:rPr>
          <w:rFonts w:ascii="Times New Roman" w:hAnsi="Times New Roman"/>
          <w:sz w:val="28"/>
          <w:szCs w:val="28"/>
        </w:rPr>
        <w:t xml:space="preserve"> РФ). </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Постановление Смоленского УФАС России о привлечении к административной ответственност</w:t>
      </w:r>
      <w:proofErr w:type="gramStart"/>
      <w:r w:rsidRPr="00951FA4">
        <w:rPr>
          <w:rFonts w:ascii="Times New Roman" w:hAnsi="Times New Roman"/>
          <w:sz w:val="28"/>
          <w:szCs w:val="28"/>
        </w:rPr>
        <w:t>и ООО</w:t>
      </w:r>
      <w:proofErr w:type="gramEnd"/>
      <w:r w:rsidRPr="00951FA4">
        <w:rPr>
          <w:rFonts w:ascii="Times New Roman" w:hAnsi="Times New Roman"/>
          <w:sz w:val="28"/>
          <w:szCs w:val="28"/>
        </w:rPr>
        <w:t xml:space="preserve"> «</w:t>
      </w:r>
      <w:proofErr w:type="spellStart"/>
      <w:r w:rsidRPr="00951FA4">
        <w:rPr>
          <w:rFonts w:ascii="Times New Roman" w:hAnsi="Times New Roman"/>
          <w:sz w:val="28"/>
          <w:szCs w:val="28"/>
        </w:rPr>
        <w:t>РН-Карт</w:t>
      </w:r>
      <w:proofErr w:type="spellEnd"/>
      <w:r w:rsidRPr="00951FA4">
        <w:rPr>
          <w:rFonts w:ascii="Times New Roman" w:hAnsi="Times New Roman"/>
          <w:sz w:val="28"/>
          <w:szCs w:val="28"/>
        </w:rPr>
        <w:t xml:space="preserve">» обжаловано в Арбитражный суд города Москвы. Окончательного решения по судебному делу ещё не принято. </w:t>
      </w:r>
    </w:p>
    <w:p w:rsidR="00951FA4" w:rsidRPr="00951FA4" w:rsidRDefault="00951FA4" w:rsidP="00951FA4">
      <w:pPr>
        <w:spacing w:after="0" w:line="240" w:lineRule="auto"/>
        <w:ind w:firstLine="709"/>
        <w:jc w:val="both"/>
        <w:rPr>
          <w:rFonts w:ascii="Times New Roman" w:hAnsi="Times New Roman"/>
          <w:sz w:val="28"/>
          <w:szCs w:val="28"/>
        </w:rPr>
      </w:pPr>
      <w:r w:rsidRPr="00951FA4">
        <w:rPr>
          <w:rFonts w:ascii="Times New Roman" w:hAnsi="Times New Roman"/>
          <w:sz w:val="28"/>
          <w:szCs w:val="28"/>
        </w:rPr>
        <w:t>В отчётном периоде за нарушение антимонопольного законодательства уплачено 160 тыс</w:t>
      </w:r>
      <w:proofErr w:type="gramStart"/>
      <w:r w:rsidRPr="00951FA4">
        <w:rPr>
          <w:rFonts w:ascii="Times New Roman" w:hAnsi="Times New Roman"/>
          <w:sz w:val="28"/>
          <w:szCs w:val="28"/>
        </w:rPr>
        <w:t>.р</w:t>
      </w:r>
      <w:proofErr w:type="gramEnd"/>
      <w:r w:rsidRPr="00951FA4">
        <w:rPr>
          <w:rFonts w:ascii="Times New Roman" w:hAnsi="Times New Roman"/>
          <w:sz w:val="28"/>
          <w:szCs w:val="28"/>
        </w:rPr>
        <w:t xml:space="preserve">уб. по делам об административном правонарушении, рассмотренным в предыдущие периоды.  </w:t>
      </w:r>
    </w:p>
    <w:p w:rsidR="00951FA4" w:rsidRDefault="00951FA4" w:rsidP="00951FA4">
      <w:pPr>
        <w:spacing w:after="0" w:line="240" w:lineRule="auto"/>
        <w:ind w:firstLine="709"/>
        <w:jc w:val="both"/>
        <w:rPr>
          <w:rFonts w:ascii="Times New Roman" w:hAnsi="Times New Roman" w:cs="Times New Roman"/>
          <w:sz w:val="28"/>
          <w:szCs w:val="28"/>
        </w:rPr>
      </w:pPr>
    </w:p>
    <w:p w:rsidR="00951FA4" w:rsidRDefault="00951FA4" w:rsidP="00951FA4">
      <w:pPr>
        <w:spacing w:after="0" w:line="240" w:lineRule="auto"/>
        <w:ind w:firstLine="709"/>
        <w:jc w:val="both"/>
        <w:rPr>
          <w:rFonts w:ascii="Times New Roman" w:hAnsi="Times New Roman" w:cs="Times New Roman"/>
          <w:sz w:val="28"/>
          <w:szCs w:val="28"/>
        </w:rPr>
      </w:pPr>
    </w:p>
    <w:p w:rsidR="00951FA4" w:rsidRPr="00951FA4" w:rsidRDefault="00951FA4" w:rsidP="00951FA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51FA4">
        <w:rPr>
          <w:rFonts w:ascii="Times New Roman" w:eastAsia="Calibri" w:hAnsi="Times New Roman" w:cs="Times New Roman"/>
          <w:b/>
          <w:sz w:val="28"/>
          <w:szCs w:val="28"/>
          <w:lang w:eastAsia="ru-RU"/>
        </w:rPr>
        <w:t>Недобросовестная конкуренция</w:t>
      </w:r>
    </w:p>
    <w:p w:rsidR="00951FA4" w:rsidRPr="00951FA4" w:rsidRDefault="00951FA4" w:rsidP="00951FA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Российское антимонопольное законодательство запрещает недобросовестную конкуренцию и рассматривает ее как одну из форм деятельности, оказывающую негативное влияние на конкуренцию и направленную на ограничение конкуренции на товарных рынках. </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Основным законодательным актом, на основании которого антимонопольный орган осуществляет защиту от недобросовестной конкуренции, является Закон «О защите конкуренции». </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Для признания в действиях какого-либо лица факта нарушения антимонопольного законодательства в части совершения недобросовестной конкуренции, необходимо установить, что такие действия:</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совершались хозяйствующим субъектом – конкурентом;</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были направлены на получение им преимуще</w:t>
      </w:r>
      <w:proofErr w:type="gramStart"/>
      <w:r w:rsidRPr="00951FA4">
        <w:rPr>
          <w:rFonts w:ascii="Times New Roman" w:eastAsia="Calibri" w:hAnsi="Times New Roman" w:cs="Times New Roman"/>
          <w:sz w:val="28"/>
          <w:szCs w:val="28"/>
          <w:lang w:eastAsia="ru-RU"/>
        </w:rPr>
        <w:t>ств в пр</w:t>
      </w:r>
      <w:proofErr w:type="gramEnd"/>
      <w:r w:rsidRPr="00951FA4">
        <w:rPr>
          <w:rFonts w:ascii="Times New Roman" w:eastAsia="Calibri" w:hAnsi="Times New Roman" w:cs="Times New Roman"/>
          <w:sz w:val="28"/>
          <w:szCs w:val="28"/>
          <w:lang w:eastAsia="ru-RU"/>
        </w:rPr>
        <w:t>едпринимательской деятельности;</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противоречили положениям действующего законодательства, обычаям делового оборота, требованиям добропорядочности, разумности и справедливости;</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причинили или были способны причинить убытки другому хозяйствующему субъекту конкуренту, либо нанести ущерб его деловой репутации.</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Главой 2.1 Закона «О защите конкуренции» установлен запрет на недобросовестную конкуренцию, в частности: </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w:t>
      </w:r>
      <w:r w:rsidRPr="00951FA4">
        <w:rPr>
          <w:rFonts w:ascii="Times New Roman" w:eastAsia="Calibri" w:hAnsi="Times New Roman" w:cs="Times New Roman"/>
          <w:b/>
          <w:sz w:val="28"/>
          <w:szCs w:val="28"/>
          <w:lang w:eastAsia="ru-RU"/>
        </w:rPr>
        <w:t>путём дискредитации</w:t>
      </w:r>
      <w:r w:rsidRPr="00951FA4">
        <w:rPr>
          <w:rFonts w:ascii="Times New Roman" w:eastAsia="Calibri" w:hAnsi="Times New Roman" w:cs="Times New Roman"/>
          <w:sz w:val="28"/>
          <w:szCs w:val="28"/>
          <w:lang w:eastAsia="ru-RU"/>
        </w:rPr>
        <w:t>,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w:t>
      </w:r>
      <w:r w:rsidRPr="00951FA4">
        <w:rPr>
          <w:rFonts w:ascii="Times New Roman" w:eastAsia="Calibri" w:hAnsi="Times New Roman" w:cs="Times New Roman"/>
          <w:b/>
          <w:sz w:val="28"/>
          <w:szCs w:val="28"/>
          <w:lang w:eastAsia="ru-RU"/>
        </w:rPr>
        <w:t>введения в заблуждение</w:t>
      </w:r>
      <w:r w:rsidRPr="00951FA4">
        <w:rPr>
          <w:rFonts w:ascii="Times New Roman" w:eastAsia="Calibri" w:hAnsi="Times New Roman" w:cs="Times New Roman"/>
          <w:sz w:val="28"/>
          <w:szCs w:val="28"/>
          <w:lang w:eastAsia="ru-RU"/>
        </w:rPr>
        <w:t>, при этом запрещается вводить в заблуждение любых лиц  - потребителей, контрагентов и  (или)  конкурентов,</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eastAsia="Calibri" w:hAnsi="Times New Roman" w:cs="Times New Roman"/>
          <w:sz w:val="28"/>
          <w:szCs w:val="28"/>
          <w:lang w:eastAsia="ru-RU"/>
        </w:rPr>
        <w:t xml:space="preserve">- </w:t>
      </w:r>
      <w:r w:rsidRPr="00951FA4">
        <w:rPr>
          <w:rFonts w:ascii="Times New Roman" w:eastAsia="Calibri" w:hAnsi="Times New Roman" w:cs="Times New Roman"/>
          <w:b/>
          <w:bCs/>
          <w:sz w:val="28"/>
          <w:szCs w:val="28"/>
          <w:lang w:eastAsia="ru-RU"/>
        </w:rPr>
        <w:t xml:space="preserve">некорректного сравнения </w:t>
      </w:r>
      <w:r w:rsidRPr="00951FA4">
        <w:rPr>
          <w:rFonts w:ascii="Times New Roman" w:eastAsia="Calibri" w:hAnsi="Times New Roman" w:cs="Times New Roman"/>
          <w:sz w:val="28"/>
          <w:szCs w:val="28"/>
          <w:lang w:eastAsia="ru-RU"/>
        </w:rPr>
        <w:t>хозяйствующего субъекта и (или) его товара с другим хозяйствующим субъектом-конкурентом и (или) его товаром,</w:t>
      </w: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51FA4">
        <w:rPr>
          <w:rFonts w:ascii="Times New Roman" w:eastAsia="Calibri" w:hAnsi="Times New Roman" w:cs="Times New Roman"/>
          <w:sz w:val="28"/>
          <w:szCs w:val="28"/>
          <w:lang w:eastAsia="ru-RU"/>
        </w:rPr>
        <w:lastRenderedPageBreak/>
        <w:t xml:space="preserve">- </w:t>
      </w:r>
      <w:r w:rsidRPr="00951FA4">
        <w:rPr>
          <w:rFonts w:ascii="Times New Roman" w:eastAsia="Calibri" w:hAnsi="Times New Roman" w:cs="Times New Roman"/>
          <w:b/>
          <w:sz w:val="28"/>
          <w:szCs w:val="28"/>
          <w:lang w:eastAsia="ru-RU"/>
        </w:rPr>
        <w:t xml:space="preserve">приобретения </w:t>
      </w:r>
      <w:r w:rsidRPr="00951FA4">
        <w:rPr>
          <w:rFonts w:ascii="Times New Roman" w:eastAsia="Calibri" w:hAnsi="Times New Roman" w:cs="Times New Roman"/>
          <w:sz w:val="28"/>
          <w:szCs w:val="28"/>
          <w:lang w:eastAsia="ru-RU"/>
        </w:rPr>
        <w:t xml:space="preserve">и </w:t>
      </w:r>
      <w:r w:rsidRPr="00951FA4">
        <w:rPr>
          <w:rFonts w:ascii="Times New Roman" w:eastAsia="Calibri" w:hAnsi="Times New Roman" w:cs="Times New Roman"/>
          <w:b/>
          <w:bCs/>
          <w:sz w:val="28"/>
          <w:szCs w:val="28"/>
          <w:lang w:eastAsia="ru-RU"/>
        </w:rPr>
        <w:t>использованием исключительного права на средства индивидуализации юридического лица, товаров, работ или услуг;   результатов интеллектуальной деятельности,</w:t>
      </w:r>
    </w:p>
    <w:p w:rsidR="00951FA4" w:rsidRPr="00951FA4" w:rsidRDefault="00951FA4" w:rsidP="00951FA4">
      <w:pPr>
        <w:pStyle w:val="ConsPlusNormal"/>
        <w:ind w:firstLine="709"/>
        <w:jc w:val="both"/>
        <w:rPr>
          <w:rFonts w:ascii="Times New Roman" w:hAnsi="Times New Roman" w:cs="Times New Roman"/>
          <w:b/>
          <w:sz w:val="28"/>
          <w:szCs w:val="28"/>
        </w:rPr>
      </w:pPr>
    </w:p>
    <w:p w:rsidR="00951FA4" w:rsidRPr="00951FA4" w:rsidRDefault="00951FA4" w:rsidP="00951FA4">
      <w:pPr>
        <w:pStyle w:val="ConsPlusNormal"/>
        <w:ind w:firstLine="709"/>
        <w:jc w:val="both"/>
        <w:rPr>
          <w:rFonts w:ascii="Times New Roman" w:hAnsi="Times New Roman" w:cs="Times New Roman"/>
          <w:sz w:val="28"/>
          <w:szCs w:val="28"/>
        </w:rPr>
      </w:pPr>
      <w:proofErr w:type="gramStart"/>
      <w:r w:rsidRPr="00951FA4">
        <w:rPr>
          <w:rFonts w:ascii="Times New Roman" w:hAnsi="Times New Roman" w:cs="Times New Roman"/>
          <w:sz w:val="28"/>
          <w:szCs w:val="28"/>
        </w:rPr>
        <w:t>Одним из примеров пресечения Смоленским УФАС России недобросовестной конкуренции является дело о нарушении антимонопольного законодательства       (</w:t>
      </w:r>
      <w:r w:rsidRPr="00951FA4">
        <w:rPr>
          <w:rFonts w:ascii="Times New Roman" w:hAnsi="Times New Roman" w:cs="Times New Roman"/>
          <w:b/>
          <w:sz w:val="28"/>
          <w:szCs w:val="28"/>
        </w:rPr>
        <w:t>№ 05-09/02-15/К)</w:t>
      </w:r>
      <w:r w:rsidRPr="00951FA4">
        <w:rPr>
          <w:rFonts w:ascii="Times New Roman" w:hAnsi="Times New Roman" w:cs="Times New Roman"/>
          <w:sz w:val="28"/>
          <w:szCs w:val="28"/>
        </w:rPr>
        <w:t>, возбужденное по заявлению индивидуального предпринимателя, осуществляющего регулярные перевозки пассажиров и багажа по автобусному маршруту «Верхнеднепровский–Смоленск через Дорогобуж» (туда и обратно) в отношении индивидуального  предпринимателя, который</w:t>
      </w:r>
      <w:r w:rsidRPr="00951FA4">
        <w:rPr>
          <w:rFonts w:ascii="Times New Roman" w:hAnsi="Times New Roman" w:cs="Times New Roman"/>
          <w:i/>
          <w:sz w:val="28"/>
          <w:szCs w:val="28"/>
        </w:rPr>
        <w:t xml:space="preserve"> </w:t>
      </w:r>
      <w:r w:rsidRPr="00951FA4">
        <w:rPr>
          <w:rFonts w:ascii="Times New Roman" w:hAnsi="Times New Roman" w:cs="Times New Roman"/>
          <w:sz w:val="28"/>
          <w:szCs w:val="28"/>
        </w:rPr>
        <w:t>осуществлял регулярные перевозки  пассажиров по тому же автобусному маршруту  под видом заказных перевозок.</w:t>
      </w:r>
      <w:proofErr w:type="gramEnd"/>
    </w:p>
    <w:p w:rsidR="00951FA4" w:rsidRPr="00951FA4" w:rsidRDefault="00951FA4" w:rsidP="00951FA4">
      <w:pPr>
        <w:pStyle w:val="ConsPlusNormal"/>
        <w:ind w:firstLine="709"/>
        <w:jc w:val="both"/>
        <w:rPr>
          <w:rFonts w:ascii="Times New Roman" w:hAnsi="Times New Roman" w:cs="Times New Roman"/>
          <w:sz w:val="28"/>
          <w:szCs w:val="28"/>
        </w:rPr>
      </w:pPr>
      <w:proofErr w:type="gramStart"/>
      <w:r w:rsidRPr="00951FA4">
        <w:rPr>
          <w:rFonts w:ascii="Times New Roman" w:hAnsi="Times New Roman" w:cs="Times New Roman"/>
          <w:sz w:val="28"/>
          <w:szCs w:val="28"/>
        </w:rPr>
        <w:t>Было установлено, что Ответчик по делу осуществлял регулярные автобусные перевозки пассажиров, не имея на то разрешительных документов, выдаваемых уполномоченным органом в сфере организации регулярных пассажирских перевозок, и при  этом отправление автобусов из посёлка  Верхнеднепровский, городов Дорогобуж и  Смоленск осуществлялось за 15 минут до отправления автобусов индивидуального предпринимателя-заявителя и стоимость проезда была ниже стоимости перевозки пассажиров и багажа, утверждённой на  регулярные</w:t>
      </w:r>
      <w:proofErr w:type="gramEnd"/>
      <w:r w:rsidRPr="00951FA4">
        <w:rPr>
          <w:rFonts w:ascii="Times New Roman" w:hAnsi="Times New Roman" w:cs="Times New Roman"/>
          <w:sz w:val="28"/>
          <w:szCs w:val="28"/>
        </w:rPr>
        <w:t xml:space="preserve"> перевозки.  </w:t>
      </w: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Ответчик ссылался на то, что по маршруту «</w:t>
      </w:r>
      <w:proofErr w:type="gramStart"/>
      <w:r w:rsidRPr="00951FA4">
        <w:rPr>
          <w:rFonts w:ascii="Times New Roman" w:hAnsi="Times New Roman" w:cs="Times New Roman"/>
          <w:sz w:val="28"/>
          <w:szCs w:val="28"/>
        </w:rPr>
        <w:t>Смоленск–Верхнеднепровский</w:t>
      </w:r>
      <w:proofErr w:type="gramEnd"/>
      <w:r w:rsidRPr="00951FA4">
        <w:rPr>
          <w:rFonts w:ascii="Times New Roman" w:hAnsi="Times New Roman" w:cs="Times New Roman"/>
          <w:sz w:val="28"/>
          <w:szCs w:val="28"/>
        </w:rPr>
        <w:t xml:space="preserve"> через Дорогобуж» и обратно  он осуществлял заказные перевозки определённого круга лиц на основании договоров фрахтования.</w:t>
      </w: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Следует отметить, что отличительным признаком регулярных перевозок являются: наличие публичного договора как основание перевозки, осуществление перевозки согласно установленному расписанию по маршруту регулярного сообщения в соответствии с паспортом маршрута, на основании разрешительных документов, выдаваемых уполномоченным органом в сфере организации регулярных пассажирских перевозок.</w:t>
      </w: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Регулярный характер перевозок по указанному маршруту неопределенного круга лиц, осуществляемых индивидуальным предпринимателем-ответчиком  подтверждался информацией о расписании движения</w:t>
      </w:r>
      <w:r w:rsidRPr="00951FA4">
        <w:rPr>
          <w:rFonts w:ascii="Times New Roman" w:hAnsi="Times New Roman" w:cs="Times New Roman"/>
          <w:i/>
          <w:sz w:val="28"/>
          <w:szCs w:val="28"/>
        </w:rPr>
        <w:t xml:space="preserve"> </w:t>
      </w:r>
      <w:r w:rsidRPr="00951FA4">
        <w:rPr>
          <w:rFonts w:ascii="Times New Roman" w:hAnsi="Times New Roman" w:cs="Times New Roman"/>
          <w:sz w:val="28"/>
          <w:szCs w:val="28"/>
        </w:rPr>
        <w:t xml:space="preserve">автобусов, </w:t>
      </w:r>
      <w:proofErr w:type="gramStart"/>
      <w:r w:rsidRPr="00951FA4">
        <w:rPr>
          <w:rFonts w:ascii="Times New Roman" w:hAnsi="Times New Roman" w:cs="Times New Roman"/>
          <w:sz w:val="28"/>
          <w:szCs w:val="28"/>
        </w:rPr>
        <w:t>которая</w:t>
      </w:r>
      <w:proofErr w:type="gramEnd"/>
      <w:r w:rsidRPr="00951FA4">
        <w:rPr>
          <w:rFonts w:ascii="Times New Roman" w:hAnsi="Times New Roman" w:cs="Times New Roman"/>
          <w:sz w:val="28"/>
          <w:szCs w:val="28"/>
        </w:rPr>
        <w:t xml:space="preserve"> размещалась в месте посадки пассажиров. </w:t>
      </w:r>
      <w:proofErr w:type="gramStart"/>
      <w:r w:rsidRPr="00951FA4">
        <w:rPr>
          <w:rFonts w:ascii="Times New Roman" w:hAnsi="Times New Roman" w:cs="Times New Roman"/>
          <w:sz w:val="28"/>
          <w:szCs w:val="28"/>
        </w:rPr>
        <w:t>И таким образом, с указанной информацией мог ознакомиться неопределенный круг лиц и потенциальные пассажиры, увидев автобус, с указанием маршрута, видя расписание его движения, стоимость поездки, не видя существенных различий в перевозчиках и с учетом необходимости поездки из одного города в другой, естественно, отдадут предпочтение транспортному средству, осуществляющему поездки раньше регулярного рейса и по более низкой цене.</w:t>
      </w:r>
      <w:proofErr w:type="gramEnd"/>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Решением Комиссии Смоленского УФАС России действия индивидуального предпринимателя были признаны актом недобросовестной </w:t>
      </w:r>
      <w:r w:rsidRPr="00951FA4">
        <w:rPr>
          <w:rFonts w:ascii="Times New Roman" w:hAnsi="Times New Roman" w:cs="Times New Roman"/>
          <w:sz w:val="28"/>
          <w:szCs w:val="28"/>
        </w:rPr>
        <w:lastRenderedPageBreak/>
        <w:t>конкуренции в части введения в заблуждение в отношении вида перевозки пассажиров и багажа путём осуществления регулярных перевозок пассажиров и багажа под видом заказных перевозок по автобусному маршруту «</w:t>
      </w:r>
      <w:proofErr w:type="gramStart"/>
      <w:r w:rsidRPr="00951FA4">
        <w:rPr>
          <w:rFonts w:ascii="Times New Roman" w:hAnsi="Times New Roman" w:cs="Times New Roman"/>
          <w:sz w:val="28"/>
          <w:szCs w:val="28"/>
        </w:rPr>
        <w:t>Верхнеднепровский–Смоленск</w:t>
      </w:r>
      <w:proofErr w:type="gramEnd"/>
      <w:r w:rsidRPr="00951FA4">
        <w:rPr>
          <w:rFonts w:ascii="Times New Roman" w:hAnsi="Times New Roman" w:cs="Times New Roman"/>
          <w:sz w:val="28"/>
          <w:szCs w:val="28"/>
        </w:rPr>
        <w:t xml:space="preserve"> через Дорогобуж» (туда и обратно). Ответчику было выдано предписание о прекращении нарушения антимонопольного законодательства. </w:t>
      </w:r>
    </w:p>
    <w:p w:rsidR="00951FA4" w:rsidRPr="00951FA4" w:rsidRDefault="00951FA4" w:rsidP="00951FA4">
      <w:pPr>
        <w:widowControl w:val="0"/>
        <w:tabs>
          <w:tab w:val="left" w:pos="5040"/>
        </w:tabs>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Решение и предписание по делу Ответчик обжаловал в Арбитражный суд Смоленской области, но суд в удовлетворении требований индивидуальному  предпринимателю отказал. Он обратился с апелляционной жалобой в арбитражный апелляционный суд, который оставил решение Арбитражного суда Смоленской области без изменения, жалобу без удовлетворения, а решение и предписание Смоленского УФАС России признано судами законными и обоснованными. </w:t>
      </w:r>
    </w:p>
    <w:p w:rsidR="00951FA4" w:rsidRPr="00951FA4" w:rsidRDefault="00951FA4" w:rsidP="00951FA4">
      <w:pPr>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В отношении индивидуального  предпринимателя также было возбуждено дело об административном правонарушении, ответственность за которое предусмотрена статьёй 14.33 </w:t>
      </w:r>
      <w:proofErr w:type="spellStart"/>
      <w:r w:rsidRPr="00951FA4">
        <w:rPr>
          <w:rFonts w:ascii="Times New Roman" w:hAnsi="Times New Roman" w:cs="Times New Roman"/>
          <w:sz w:val="28"/>
          <w:szCs w:val="28"/>
        </w:rPr>
        <w:t>КоАП</w:t>
      </w:r>
      <w:proofErr w:type="spellEnd"/>
      <w:r w:rsidRPr="00951FA4">
        <w:rPr>
          <w:rFonts w:ascii="Times New Roman" w:hAnsi="Times New Roman" w:cs="Times New Roman"/>
          <w:sz w:val="28"/>
          <w:szCs w:val="28"/>
        </w:rPr>
        <w:t xml:space="preserve"> в виде наложения административного штрафа на должностных лиц в размере от двенадцати тысяч до двадцати тысяч рублей. Учитывая, что ответчик уклонялся от явки на рассмотрение дела в наше Управление, Смоленское УФАС России в целях привлечения виновного лица к административной ответственности материалы дела об административном правонарушении передало в Арбитражный суд Смоленской области и суд наложил штраф за совершение недобросовестной конкуренции в размере 15 тыс</w:t>
      </w:r>
      <w:proofErr w:type="gramStart"/>
      <w:r w:rsidRPr="00951FA4">
        <w:rPr>
          <w:rFonts w:ascii="Times New Roman" w:hAnsi="Times New Roman" w:cs="Times New Roman"/>
          <w:sz w:val="28"/>
          <w:szCs w:val="28"/>
        </w:rPr>
        <w:t>.р</w:t>
      </w:r>
      <w:proofErr w:type="gramEnd"/>
      <w:r w:rsidRPr="00951FA4">
        <w:rPr>
          <w:rFonts w:ascii="Times New Roman" w:hAnsi="Times New Roman" w:cs="Times New Roman"/>
          <w:sz w:val="28"/>
          <w:szCs w:val="28"/>
        </w:rPr>
        <w:t>уб. Штраф в установленный срок не уплачен, для принудительного взыскания материалы направлены в службу судебных приставов.</w:t>
      </w:r>
    </w:p>
    <w:p w:rsidR="00951FA4" w:rsidRPr="00951FA4" w:rsidRDefault="00951FA4" w:rsidP="00951FA4">
      <w:pPr>
        <w:spacing w:after="0" w:line="240" w:lineRule="auto"/>
        <w:ind w:firstLine="709"/>
        <w:contextualSpacing/>
        <w:jc w:val="both"/>
        <w:rPr>
          <w:rFonts w:ascii="Times New Roman" w:hAnsi="Times New Roman" w:cs="Times New Roman"/>
          <w:sz w:val="28"/>
          <w:szCs w:val="28"/>
        </w:rPr>
      </w:pPr>
      <w:r w:rsidRPr="00951FA4">
        <w:rPr>
          <w:rFonts w:ascii="Times New Roman" w:hAnsi="Times New Roman" w:cs="Times New Roman"/>
          <w:sz w:val="28"/>
          <w:szCs w:val="28"/>
        </w:rPr>
        <w:t>Следует отметить, что это дело было возбуждено и рассматривалось в 2015 году, до вступления в силу изменений о выдаче предупреждений за совершение недобросовестной конкуренции по некоторым статьям.</w:t>
      </w:r>
    </w:p>
    <w:p w:rsidR="00951FA4" w:rsidRPr="00951FA4" w:rsidRDefault="00951FA4" w:rsidP="00951FA4">
      <w:pPr>
        <w:spacing w:after="0" w:line="240" w:lineRule="auto"/>
        <w:ind w:firstLine="709"/>
        <w:contextualSpacing/>
        <w:jc w:val="both"/>
        <w:rPr>
          <w:rFonts w:ascii="Times New Roman" w:hAnsi="Times New Roman" w:cs="Times New Roman"/>
          <w:i/>
          <w:sz w:val="28"/>
          <w:szCs w:val="28"/>
        </w:rPr>
      </w:pPr>
    </w:p>
    <w:p w:rsidR="00951FA4" w:rsidRPr="00951FA4" w:rsidRDefault="00951FA4" w:rsidP="00951FA4">
      <w:pPr>
        <w:spacing w:after="0" w:line="240" w:lineRule="auto"/>
        <w:ind w:firstLine="709"/>
        <w:contextualSpacing/>
        <w:jc w:val="both"/>
        <w:rPr>
          <w:rFonts w:ascii="Times New Roman" w:hAnsi="Times New Roman" w:cs="Times New Roman"/>
          <w:sz w:val="28"/>
          <w:szCs w:val="28"/>
        </w:rPr>
      </w:pPr>
      <w:r w:rsidRPr="00951FA4">
        <w:rPr>
          <w:rFonts w:ascii="Times New Roman" w:hAnsi="Times New Roman" w:cs="Times New Roman"/>
          <w:sz w:val="28"/>
          <w:szCs w:val="28"/>
        </w:rPr>
        <w:t>Другой пример.</w:t>
      </w:r>
    </w:p>
    <w:p w:rsidR="00951FA4" w:rsidRPr="00951FA4" w:rsidRDefault="00951FA4" w:rsidP="00951FA4">
      <w:pPr>
        <w:spacing w:after="0" w:line="240" w:lineRule="auto"/>
        <w:ind w:firstLine="709"/>
        <w:contextualSpacing/>
        <w:jc w:val="both"/>
        <w:rPr>
          <w:rFonts w:ascii="Times New Roman" w:hAnsi="Times New Roman" w:cs="Times New Roman"/>
          <w:sz w:val="28"/>
          <w:szCs w:val="28"/>
        </w:rPr>
      </w:pPr>
      <w:proofErr w:type="gramStart"/>
      <w:r w:rsidRPr="00951FA4">
        <w:rPr>
          <w:rFonts w:ascii="Times New Roman" w:hAnsi="Times New Roman" w:cs="Times New Roman"/>
          <w:sz w:val="28"/>
          <w:szCs w:val="28"/>
        </w:rPr>
        <w:t>Хотелось бы обратить внимание на то, что актуальным на сегодня является совершение действий по недобросовестной конкуренции при смене управляющих компании по управлению многоквартирными домами, путём введения в заблуждение</w:t>
      </w:r>
      <w:r w:rsidRPr="00951FA4">
        <w:rPr>
          <w:rFonts w:ascii="Times New Roman" w:eastAsia="Calibri" w:hAnsi="Times New Roman" w:cs="Times New Roman"/>
          <w:sz w:val="28"/>
          <w:szCs w:val="28"/>
        </w:rPr>
        <w:t xml:space="preserve"> </w:t>
      </w:r>
      <w:r w:rsidRPr="00951FA4">
        <w:rPr>
          <w:rFonts w:ascii="Times New Roman" w:hAnsi="Times New Roman" w:cs="Times New Roman"/>
          <w:sz w:val="28"/>
          <w:szCs w:val="28"/>
        </w:rPr>
        <w:t xml:space="preserve">в отношение фактического исполнителя услуг </w:t>
      </w:r>
      <w:r w:rsidRPr="00951FA4">
        <w:rPr>
          <w:rFonts w:ascii="Times New Roman" w:eastAsia="Calibri" w:hAnsi="Times New Roman" w:cs="Times New Roman"/>
          <w:sz w:val="28"/>
          <w:szCs w:val="28"/>
        </w:rPr>
        <w:t>при выставлении  собственникам</w:t>
      </w:r>
      <w:r w:rsidRPr="00951FA4">
        <w:rPr>
          <w:rFonts w:ascii="Times New Roman" w:hAnsi="Times New Roman" w:cs="Times New Roman"/>
          <w:sz w:val="28"/>
          <w:szCs w:val="28"/>
        </w:rPr>
        <w:t xml:space="preserve">  многоквартирного дома платёжных  документов с начислением  суммы платы за оказание услуг по содержанию и ремонту жилого помещения управляющей компанией, которая уже не является при</w:t>
      </w:r>
      <w:proofErr w:type="gramEnd"/>
      <w:r w:rsidRPr="00951FA4">
        <w:rPr>
          <w:rFonts w:ascii="Times New Roman" w:hAnsi="Times New Roman" w:cs="Times New Roman"/>
          <w:sz w:val="28"/>
          <w:szCs w:val="28"/>
        </w:rPr>
        <w:t xml:space="preserve"> </w:t>
      </w:r>
      <w:proofErr w:type="gramStart"/>
      <w:r w:rsidRPr="00951FA4">
        <w:rPr>
          <w:rFonts w:ascii="Times New Roman" w:hAnsi="Times New Roman" w:cs="Times New Roman"/>
          <w:sz w:val="28"/>
          <w:szCs w:val="28"/>
        </w:rPr>
        <w:t>этом</w:t>
      </w:r>
      <w:proofErr w:type="gramEnd"/>
      <w:r w:rsidRPr="00951FA4">
        <w:rPr>
          <w:rFonts w:ascii="Times New Roman" w:hAnsi="Times New Roman" w:cs="Times New Roman"/>
          <w:sz w:val="28"/>
          <w:szCs w:val="28"/>
        </w:rPr>
        <w:t xml:space="preserve"> управляющей организацией многоквартирного дома. </w:t>
      </w:r>
    </w:p>
    <w:p w:rsidR="00951FA4" w:rsidRPr="00951FA4" w:rsidRDefault="00951FA4" w:rsidP="00951FA4">
      <w:pPr>
        <w:spacing w:after="0" w:line="240" w:lineRule="auto"/>
        <w:ind w:firstLine="709"/>
        <w:contextualSpacing/>
        <w:jc w:val="both"/>
        <w:rPr>
          <w:rFonts w:ascii="Times New Roman" w:hAnsi="Times New Roman" w:cs="Times New Roman"/>
          <w:sz w:val="28"/>
          <w:szCs w:val="28"/>
        </w:rPr>
      </w:pPr>
      <w:r w:rsidRPr="00951FA4">
        <w:rPr>
          <w:rFonts w:ascii="Times New Roman" w:hAnsi="Times New Roman" w:cs="Times New Roman"/>
          <w:sz w:val="28"/>
          <w:szCs w:val="28"/>
        </w:rPr>
        <w:t>Запрет на недобросовестную конкуренцию в части введения в заблуждение установлен статьёй 14.2 Закона «О защите конкуренции» и в случае  выявления признаков нарушения по этой статье хозяйствующему субъекту выдаётся предупреждение о прекращении действий, которые содержат признаки нарушения антимонопольного законодательства.</w:t>
      </w:r>
    </w:p>
    <w:p w:rsidR="00951FA4" w:rsidRPr="00951FA4" w:rsidRDefault="00951FA4" w:rsidP="00951FA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51FA4">
        <w:rPr>
          <w:rFonts w:ascii="Times New Roman" w:eastAsia="Calibri" w:hAnsi="Times New Roman" w:cs="Times New Roman"/>
          <w:sz w:val="28"/>
          <w:szCs w:val="28"/>
          <w:lang w:eastAsia="ru-RU"/>
        </w:rPr>
        <w:t xml:space="preserve">В октябре 2016 года на основании заявления ООО «Управляющая компания «Единство» г. Ярцево было выдано предупреждение МУП </w:t>
      </w:r>
      <w:r w:rsidRPr="00951FA4">
        <w:rPr>
          <w:rFonts w:ascii="Times New Roman" w:eastAsia="Calibri" w:hAnsi="Times New Roman" w:cs="Times New Roman"/>
          <w:sz w:val="28"/>
          <w:szCs w:val="28"/>
          <w:lang w:eastAsia="ru-RU"/>
        </w:rPr>
        <w:lastRenderedPageBreak/>
        <w:t xml:space="preserve">«Специальное хозяйство» </w:t>
      </w:r>
      <w:r w:rsidRPr="00951FA4">
        <w:rPr>
          <w:rFonts w:ascii="Times New Roman" w:hAnsi="Times New Roman" w:cs="Times New Roman"/>
          <w:sz w:val="28"/>
          <w:szCs w:val="28"/>
        </w:rPr>
        <w:t>о необходимости прекращения действий, выразившихся в совершении недобросовестной конкуренции в части введения в заблуждение</w:t>
      </w:r>
      <w:r w:rsidRPr="00951FA4">
        <w:rPr>
          <w:rFonts w:ascii="Times New Roman" w:eastAsia="Calibri" w:hAnsi="Times New Roman" w:cs="Times New Roman"/>
          <w:sz w:val="28"/>
          <w:szCs w:val="28"/>
        </w:rPr>
        <w:t xml:space="preserve"> при выставлении  собственникам</w:t>
      </w:r>
      <w:r w:rsidRPr="00951FA4">
        <w:rPr>
          <w:rFonts w:ascii="Times New Roman" w:hAnsi="Times New Roman" w:cs="Times New Roman"/>
          <w:sz w:val="28"/>
          <w:szCs w:val="28"/>
        </w:rPr>
        <w:t xml:space="preserve">  многоквартирного дома </w:t>
      </w:r>
      <w:r w:rsidRPr="00951FA4">
        <w:rPr>
          <w:rFonts w:ascii="Times New Roman" w:hAnsi="Times New Roman" w:cs="Times New Roman"/>
          <w:i/>
          <w:sz w:val="28"/>
          <w:szCs w:val="28"/>
        </w:rPr>
        <w:t>(№ 10 по ул. Советская)</w:t>
      </w:r>
      <w:r w:rsidRPr="00951FA4">
        <w:rPr>
          <w:rFonts w:ascii="Times New Roman" w:hAnsi="Times New Roman" w:cs="Times New Roman"/>
          <w:sz w:val="28"/>
          <w:szCs w:val="28"/>
        </w:rPr>
        <w:t xml:space="preserve"> в г. Ярцево  платёжных  документов с начислением  суммы платы за оказание услуг по содержанию и ремонту жилого помещения</w:t>
      </w:r>
      <w:proofErr w:type="gramEnd"/>
      <w:r w:rsidRPr="00951FA4">
        <w:rPr>
          <w:rFonts w:ascii="Times New Roman" w:hAnsi="Times New Roman" w:cs="Times New Roman"/>
          <w:sz w:val="28"/>
          <w:szCs w:val="28"/>
        </w:rPr>
        <w:t xml:space="preserve"> полностью за июль 2016  года, фактически с 07.07.2016 уже не являясь управляющей организацией дома, что указывает на </w:t>
      </w:r>
      <w:r w:rsidRPr="00951FA4">
        <w:rPr>
          <w:rFonts w:ascii="Times New Roman" w:eastAsia="Arial CYR" w:hAnsi="Times New Roman" w:cs="Times New Roman"/>
          <w:sz w:val="28"/>
          <w:szCs w:val="28"/>
        </w:rPr>
        <w:t xml:space="preserve">признаки нарушения антимонопольного   законодательства, </w:t>
      </w:r>
      <w:r w:rsidRPr="00951FA4">
        <w:rPr>
          <w:rFonts w:ascii="Times New Roman" w:hAnsi="Times New Roman" w:cs="Times New Roman"/>
          <w:sz w:val="28"/>
          <w:szCs w:val="28"/>
        </w:rPr>
        <w:t xml:space="preserve">путём прекращения выставления </w:t>
      </w:r>
      <w:r w:rsidRPr="00951FA4">
        <w:rPr>
          <w:rFonts w:ascii="Times New Roman" w:eastAsia="Calibri" w:hAnsi="Times New Roman" w:cs="Times New Roman"/>
          <w:sz w:val="28"/>
          <w:szCs w:val="28"/>
        </w:rPr>
        <w:t>собственникам</w:t>
      </w:r>
      <w:r w:rsidRPr="00951FA4">
        <w:rPr>
          <w:rFonts w:ascii="Times New Roman" w:hAnsi="Times New Roman" w:cs="Times New Roman"/>
          <w:sz w:val="28"/>
          <w:szCs w:val="28"/>
        </w:rPr>
        <w:t xml:space="preserve">  многоквартирного дома </w:t>
      </w:r>
      <w:r w:rsidRPr="00951FA4">
        <w:rPr>
          <w:rFonts w:ascii="Times New Roman" w:hAnsi="Times New Roman" w:cs="Times New Roman"/>
          <w:i/>
          <w:sz w:val="28"/>
          <w:szCs w:val="28"/>
        </w:rPr>
        <w:t xml:space="preserve">(№ 10 по ул.  </w:t>
      </w:r>
      <w:proofErr w:type="gramStart"/>
      <w:r w:rsidRPr="00951FA4">
        <w:rPr>
          <w:rFonts w:ascii="Times New Roman" w:hAnsi="Times New Roman" w:cs="Times New Roman"/>
          <w:i/>
          <w:sz w:val="28"/>
          <w:szCs w:val="28"/>
        </w:rPr>
        <w:t>Советская</w:t>
      </w:r>
      <w:proofErr w:type="gramEnd"/>
      <w:r w:rsidRPr="00951FA4">
        <w:rPr>
          <w:rFonts w:ascii="Times New Roman" w:hAnsi="Times New Roman" w:cs="Times New Roman"/>
          <w:i/>
          <w:sz w:val="28"/>
          <w:szCs w:val="28"/>
        </w:rPr>
        <w:t>)</w:t>
      </w:r>
      <w:r w:rsidRPr="00951FA4">
        <w:rPr>
          <w:rFonts w:ascii="Times New Roman" w:hAnsi="Times New Roman" w:cs="Times New Roman"/>
          <w:sz w:val="28"/>
          <w:szCs w:val="28"/>
        </w:rPr>
        <w:t xml:space="preserve"> в г. Ярцево платёжных  документов за оказание услуг по содержанию и ремонту жилого помещения. </w:t>
      </w:r>
    </w:p>
    <w:p w:rsidR="00951FA4" w:rsidRPr="00951FA4" w:rsidRDefault="00951FA4" w:rsidP="00951F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51FA4">
        <w:rPr>
          <w:rFonts w:ascii="Times New Roman" w:hAnsi="Times New Roman" w:cs="Times New Roman"/>
          <w:sz w:val="28"/>
          <w:szCs w:val="28"/>
        </w:rPr>
        <w:t>Предупреждение было исполнено, дело по признакам нарушения антимонопольного законодательства не возбуждалось и соответственно организация не привлекалась  к административной ответственности.</w:t>
      </w:r>
    </w:p>
    <w:p w:rsidR="00951FA4" w:rsidRPr="00951FA4" w:rsidRDefault="00951FA4" w:rsidP="00951FA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51FA4" w:rsidRPr="00951FA4" w:rsidRDefault="00951FA4" w:rsidP="00951FA4">
      <w:pPr>
        <w:spacing w:after="0" w:line="240" w:lineRule="auto"/>
        <w:ind w:firstLine="709"/>
        <w:jc w:val="center"/>
        <w:rPr>
          <w:rFonts w:ascii="Times New Roman" w:hAnsi="Times New Roman" w:cs="Times New Roman"/>
          <w:b/>
          <w:i/>
          <w:sz w:val="28"/>
          <w:szCs w:val="28"/>
        </w:rPr>
      </w:pPr>
      <w:r w:rsidRPr="00951FA4">
        <w:rPr>
          <w:rFonts w:ascii="Times New Roman" w:hAnsi="Times New Roman" w:cs="Times New Roman"/>
          <w:b/>
          <w:sz w:val="28"/>
          <w:szCs w:val="28"/>
        </w:rPr>
        <w:t>Федеральный закон от 13.03.2006  № 38-ФЗ "О рекламе"</w:t>
      </w:r>
    </w:p>
    <w:p w:rsidR="00951FA4" w:rsidRPr="00951FA4" w:rsidRDefault="00951FA4" w:rsidP="00951FA4">
      <w:pPr>
        <w:autoSpaceDE w:val="0"/>
        <w:autoSpaceDN w:val="0"/>
        <w:adjustRightInd w:val="0"/>
        <w:spacing w:after="0" w:line="240" w:lineRule="auto"/>
        <w:ind w:firstLine="709"/>
        <w:jc w:val="both"/>
        <w:rPr>
          <w:rFonts w:ascii="Times New Roman" w:hAnsi="Times New Roman" w:cs="Times New Roman"/>
          <w:sz w:val="28"/>
          <w:szCs w:val="28"/>
        </w:rPr>
      </w:pPr>
    </w:p>
    <w:p w:rsidR="00951FA4" w:rsidRPr="00951FA4" w:rsidRDefault="00951FA4" w:rsidP="00951FA4">
      <w:pPr>
        <w:autoSpaceDE w:val="0"/>
        <w:autoSpaceDN w:val="0"/>
        <w:adjustRightInd w:val="0"/>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 Наибольшее количество дел (третья часть) возбуждается по </w:t>
      </w:r>
      <w:hyperlink r:id="rId4" w:history="1">
        <w:r w:rsidRPr="00951FA4">
          <w:rPr>
            <w:rFonts w:ascii="Times New Roman" w:hAnsi="Times New Roman" w:cs="Times New Roman"/>
            <w:sz w:val="28"/>
            <w:szCs w:val="28"/>
          </w:rPr>
          <w:t>части 1 статьи 18</w:t>
        </w:r>
      </w:hyperlink>
      <w:r w:rsidRPr="00951FA4">
        <w:rPr>
          <w:rFonts w:ascii="Times New Roman" w:hAnsi="Times New Roman" w:cs="Times New Roman"/>
          <w:sz w:val="28"/>
          <w:szCs w:val="28"/>
        </w:rPr>
        <w:t xml:space="preserve"> Закона «О рекламе», в соответствии с требованиями которой распространение рекламы по сетям электросвязи, в том числе посредством использования телефонной, факсимильной, подвижной радиотелефонной связи, </w:t>
      </w:r>
      <w:r w:rsidRPr="00951FA4">
        <w:rPr>
          <w:rFonts w:ascii="Times New Roman" w:hAnsi="Times New Roman" w:cs="Times New Roman"/>
          <w:b/>
          <w:sz w:val="28"/>
          <w:szCs w:val="28"/>
        </w:rPr>
        <w:t xml:space="preserve">допускается только при условии предварительного согласия абонента </w:t>
      </w:r>
      <w:r w:rsidRPr="00951FA4">
        <w:rPr>
          <w:rFonts w:ascii="Times New Roman" w:hAnsi="Times New Roman" w:cs="Times New Roman"/>
          <w:sz w:val="28"/>
          <w:szCs w:val="28"/>
        </w:rPr>
        <w:t xml:space="preserve">или адресата на получение рекламы. </w:t>
      </w:r>
      <w:proofErr w:type="gramStart"/>
      <w:r w:rsidRPr="00951FA4">
        <w:rPr>
          <w:rFonts w:ascii="Times New Roman" w:hAnsi="Times New Roman" w:cs="Times New Roman"/>
          <w:b/>
          <w:sz w:val="28"/>
          <w:szCs w:val="28"/>
        </w:rPr>
        <w:t xml:space="preserve">Рекламораспространитель обязан немедленно прекратить </w:t>
      </w:r>
      <w:r w:rsidRPr="00951FA4">
        <w:rPr>
          <w:rFonts w:ascii="Times New Roman" w:hAnsi="Times New Roman" w:cs="Times New Roman"/>
          <w:sz w:val="28"/>
          <w:szCs w:val="28"/>
        </w:rPr>
        <w:t>распространение рекламы в адрес лица, обратившегося к нему с таким    требованием».</w:t>
      </w:r>
      <w:proofErr w:type="gramEnd"/>
    </w:p>
    <w:p w:rsidR="00951FA4" w:rsidRPr="00951FA4" w:rsidRDefault="00951FA4" w:rsidP="00951F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За распространение рекламы без согласия абонента или адресата,  ответственность несёт рекламораспространитель. Под </w:t>
      </w:r>
      <w:proofErr w:type="spellStart"/>
      <w:r w:rsidRPr="00951FA4">
        <w:rPr>
          <w:rFonts w:ascii="Times New Roman" w:hAnsi="Times New Roman" w:cs="Times New Roman"/>
          <w:sz w:val="28"/>
          <w:szCs w:val="28"/>
        </w:rPr>
        <w:t>рекламораспространителем</w:t>
      </w:r>
      <w:proofErr w:type="spellEnd"/>
      <w:r w:rsidRPr="00951FA4">
        <w:rPr>
          <w:rFonts w:ascii="Times New Roman" w:hAnsi="Times New Roman" w:cs="Times New Roman"/>
          <w:sz w:val="28"/>
          <w:szCs w:val="28"/>
        </w:rPr>
        <w:t xml:space="preserve"> понимается лицо, осуществляющее распространение рекламы любым способом, в любой форме и с использованием любых средств.</w:t>
      </w:r>
    </w:p>
    <w:p w:rsidR="00951FA4" w:rsidRPr="00951FA4" w:rsidRDefault="00951FA4" w:rsidP="00951F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1FA4" w:rsidRPr="00951FA4" w:rsidRDefault="00951FA4" w:rsidP="00951F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1FA4">
        <w:rPr>
          <w:rFonts w:ascii="Times New Roman" w:hAnsi="Times New Roman" w:cs="Times New Roman"/>
          <w:sz w:val="28"/>
          <w:szCs w:val="28"/>
        </w:rPr>
        <w:t xml:space="preserve">- Особо хочется обратить внимание на требования статьи 28 Закона «О рекламе», которой установлены требования к рекламе финансовых услуг и </w:t>
      </w:r>
      <w:r w:rsidRPr="00951FA4">
        <w:rPr>
          <w:rFonts w:ascii="Times New Roman" w:eastAsia="Calibri" w:hAnsi="Times New Roman" w:cs="Times New Roman"/>
          <w:sz w:val="28"/>
          <w:szCs w:val="28"/>
          <w:lang w:eastAsia="ru-RU"/>
        </w:rPr>
        <w:t xml:space="preserve">финансовой деятельности, в том числе к рекламе, связанной с привлечением денежных средств участников долевого строительства для строительства (создания) многоквартирных домов и иных объектов недвижимости. </w:t>
      </w:r>
    </w:p>
    <w:p w:rsidR="00951FA4" w:rsidRPr="00951FA4" w:rsidRDefault="00951FA4" w:rsidP="00951FA4">
      <w:pPr>
        <w:autoSpaceDE w:val="0"/>
        <w:autoSpaceDN w:val="0"/>
        <w:adjustRightInd w:val="0"/>
        <w:spacing w:after="0" w:line="240" w:lineRule="auto"/>
        <w:ind w:firstLine="709"/>
        <w:jc w:val="both"/>
        <w:rPr>
          <w:rFonts w:ascii="Times New Roman" w:hAnsi="Times New Roman" w:cs="Times New Roman"/>
          <w:sz w:val="28"/>
          <w:szCs w:val="28"/>
        </w:rPr>
      </w:pPr>
      <w:r w:rsidRPr="00951FA4">
        <w:rPr>
          <w:rFonts w:ascii="Times New Roman" w:eastAsia="Calibri" w:hAnsi="Times New Roman" w:cs="Times New Roman"/>
          <w:sz w:val="28"/>
          <w:szCs w:val="28"/>
          <w:lang w:eastAsia="ru-RU"/>
        </w:rPr>
        <w:t>В 2016 году была п</w:t>
      </w:r>
      <w:r w:rsidRPr="00951FA4">
        <w:rPr>
          <w:rFonts w:ascii="Times New Roman" w:hAnsi="Times New Roman" w:cs="Times New Roman"/>
          <w:sz w:val="28"/>
          <w:szCs w:val="28"/>
        </w:rPr>
        <w:t>ризнана ненадлежащей реклама</w:t>
      </w:r>
      <w:r w:rsidRPr="00951FA4">
        <w:rPr>
          <w:rFonts w:ascii="Times New Roman" w:hAnsi="Times New Roman" w:cs="Times New Roman"/>
          <w:bCs/>
          <w:sz w:val="28"/>
          <w:szCs w:val="28"/>
        </w:rPr>
        <w:t xml:space="preserve"> ЗАО «</w:t>
      </w:r>
      <w:r w:rsidRPr="00951FA4">
        <w:rPr>
          <w:rFonts w:ascii="Times New Roman" w:hAnsi="Times New Roman" w:cs="Times New Roman"/>
          <w:sz w:val="28"/>
          <w:szCs w:val="28"/>
        </w:rPr>
        <w:t>ЖЕЛДОРИПОТЕКА</w:t>
      </w:r>
      <w:r w:rsidRPr="00951FA4">
        <w:rPr>
          <w:rFonts w:ascii="Times New Roman" w:hAnsi="Times New Roman" w:cs="Times New Roman"/>
          <w:bCs/>
          <w:sz w:val="28"/>
          <w:szCs w:val="28"/>
        </w:rPr>
        <w:t>»</w:t>
      </w:r>
      <w:r w:rsidRPr="00951FA4">
        <w:rPr>
          <w:rFonts w:ascii="Times New Roman" w:hAnsi="Times New Roman" w:cs="Times New Roman"/>
          <w:sz w:val="28"/>
          <w:szCs w:val="28"/>
        </w:rPr>
        <w:t>:</w:t>
      </w:r>
      <w:r w:rsidRPr="00951FA4">
        <w:rPr>
          <w:rFonts w:ascii="Times New Roman" w:hAnsi="Times New Roman" w:cs="Times New Roman"/>
          <w:bCs/>
          <w:sz w:val="28"/>
          <w:szCs w:val="28"/>
        </w:rPr>
        <w:t xml:space="preserve"> </w:t>
      </w:r>
      <w:r w:rsidRPr="00951FA4">
        <w:rPr>
          <w:rFonts w:ascii="Times New Roman" w:hAnsi="Times New Roman" w:cs="Times New Roman"/>
          <w:i/>
          <w:sz w:val="28"/>
          <w:szCs w:val="28"/>
        </w:rPr>
        <w:t xml:space="preserve">«Квартиры от застройщика. Рассрочка. Ипотека. Ввод дома март 2016. 1-й Краснофлотский, д. 15. 8-951-694-70-73 ЖЕЛДОРИПОТЕКА. </w:t>
      </w:r>
      <w:proofErr w:type="gramStart"/>
      <w:r w:rsidRPr="00951FA4">
        <w:rPr>
          <w:rFonts w:ascii="Times New Roman" w:hAnsi="Times New Roman" w:cs="Times New Roman"/>
          <w:i/>
          <w:sz w:val="28"/>
          <w:szCs w:val="28"/>
        </w:rPr>
        <w:t xml:space="preserve">ОАО «Российские железные дороги» </w:t>
      </w:r>
      <w:hyperlink r:id="rId5" w:history="1">
        <w:r w:rsidRPr="00951FA4">
          <w:rPr>
            <w:rStyle w:val="a6"/>
            <w:rFonts w:ascii="Times New Roman" w:hAnsi="Times New Roman" w:cs="Times New Roman"/>
            <w:i/>
            <w:color w:val="auto"/>
            <w:sz w:val="28"/>
            <w:szCs w:val="28"/>
            <w:lang w:val="en-US"/>
          </w:rPr>
          <w:t>www</w:t>
        </w:r>
        <w:r w:rsidRPr="00951FA4">
          <w:rPr>
            <w:rStyle w:val="a6"/>
            <w:rFonts w:ascii="Times New Roman" w:hAnsi="Times New Roman" w:cs="Times New Roman"/>
            <w:i/>
            <w:color w:val="auto"/>
            <w:sz w:val="28"/>
            <w:szCs w:val="28"/>
          </w:rPr>
          <w:t>.</w:t>
        </w:r>
        <w:proofErr w:type="spellStart"/>
        <w:r w:rsidRPr="00951FA4">
          <w:rPr>
            <w:rStyle w:val="a6"/>
            <w:rFonts w:ascii="Times New Roman" w:hAnsi="Times New Roman" w:cs="Times New Roman"/>
            <w:i/>
            <w:color w:val="auto"/>
            <w:sz w:val="28"/>
            <w:szCs w:val="28"/>
            <w:lang w:val="en-US"/>
          </w:rPr>
          <w:t>zdi</w:t>
        </w:r>
        <w:proofErr w:type="spellEnd"/>
        <w:r w:rsidRPr="00951FA4">
          <w:rPr>
            <w:rStyle w:val="a6"/>
            <w:rFonts w:ascii="Times New Roman" w:hAnsi="Times New Roman" w:cs="Times New Roman"/>
            <w:i/>
            <w:color w:val="auto"/>
            <w:sz w:val="28"/>
            <w:szCs w:val="28"/>
          </w:rPr>
          <w:t>.</w:t>
        </w:r>
        <w:proofErr w:type="spellStart"/>
        <w:r w:rsidRPr="00951FA4">
          <w:rPr>
            <w:rStyle w:val="a6"/>
            <w:rFonts w:ascii="Times New Roman" w:hAnsi="Times New Roman" w:cs="Times New Roman"/>
            <w:i/>
            <w:color w:val="auto"/>
            <w:sz w:val="28"/>
            <w:szCs w:val="28"/>
            <w:lang w:val="en-US"/>
          </w:rPr>
          <w:t>ru</w:t>
        </w:r>
        <w:proofErr w:type="spellEnd"/>
        <w:r w:rsidRPr="00951FA4">
          <w:rPr>
            <w:rStyle w:val="a6"/>
            <w:rFonts w:ascii="Times New Roman" w:hAnsi="Times New Roman" w:cs="Times New Roman"/>
            <w:i/>
            <w:color w:val="auto"/>
            <w:sz w:val="28"/>
            <w:szCs w:val="28"/>
          </w:rPr>
          <w:t>»</w:t>
        </w:r>
      </w:hyperlink>
      <w:r w:rsidRPr="00951FA4">
        <w:rPr>
          <w:rFonts w:ascii="Times New Roman" w:hAnsi="Times New Roman" w:cs="Times New Roman"/>
          <w:bCs/>
          <w:sz w:val="28"/>
          <w:szCs w:val="28"/>
        </w:rPr>
        <w:t>, размещаемую на средствах наружной рекламы в г. Смоленске</w:t>
      </w:r>
      <w:r w:rsidRPr="00951FA4">
        <w:rPr>
          <w:rFonts w:ascii="Times New Roman" w:hAnsi="Times New Roman" w:cs="Times New Roman"/>
          <w:sz w:val="28"/>
          <w:szCs w:val="28"/>
        </w:rPr>
        <w:t>, в которой отсутствовали наименование лица, оказывающего финансовые услуги по ипотечному кредитованию, сведения о месте и способах получения проектной декларации и содержались недостоверные сведения о сроке ввода в эксплуатацию жилого дома по указанному в рекламе адресу</w:t>
      </w:r>
      <w:r w:rsidRPr="00951FA4">
        <w:rPr>
          <w:rFonts w:ascii="Times New Roman" w:hAnsi="Times New Roman" w:cs="Times New Roman"/>
          <w:bCs/>
          <w:sz w:val="28"/>
          <w:szCs w:val="28"/>
        </w:rPr>
        <w:t>, что</w:t>
      </w:r>
      <w:r w:rsidRPr="00951FA4">
        <w:rPr>
          <w:rFonts w:ascii="Times New Roman" w:hAnsi="Times New Roman" w:cs="Times New Roman"/>
          <w:sz w:val="28"/>
          <w:szCs w:val="28"/>
        </w:rPr>
        <w:t xml:space="preserve"> тем самым </w:t>
      </w:r>
      <w:r w:rsidRPr="00951FA4">
        <w:rPr>
          <w:rFonts w:ascii="Times New Roman" w:hAnsi="Times New Roman" w:cs="Times New Roman"/>
          <w:sz w:val="28"/>
          <w:szCs w:val="28"/>
        </w:rPr>
        <w:lastRenderedPageBreak/>
        <w:t>вводит в заблуждение потребителей рекламы, поскольку в</w:t>
      </w:r>
      <w:proofErr w:type="gramEnd"/>
      <w:r w:rsidRPr="00951FA4">
        <w:rPr>
          <w:rFonts w:ascii="Times New Roman" w:hAnsi="Times New Roman" w:cs="Times New Roman"/>
          <w:sz w:val="28"/>
          <w:szCs w:val="28"/>
        </w:rPr>
        <w:t xml:space="preserve"> ней</w:t>
      </w:r>
      <w:r w:rsidRPr="00951FA4">
        <w:rPr>
          <w:rFonts w:ascii="Times New Roman" w:hAnsi="Times New Roman" w:cs="Times New Roman"/>
          <w:bCs/>
          <w:sz w:val="28"/>
          <w:szCs w:val="28"/>
        </w:rPr>
        <w:t xml:space="preserve"> </w:t>
      </w:r>
      <w:r w:rsidRPr="00951FA4">
        <w:rPr>
          <w:rFonts w:ascii="Times New Roman" w:hAnsi="Times New Roman" w:cs="Times New Roman"/>
          <w:sz w:val="28"/>
          <w:szCs w:val="28"/>
        </w:rPr>
        <w:t>нарушены требования пункта 2 части 3 статьи 5, части 7 статьи 5,  части 1 и части 7 статьи 28 Федерального закона от 13.03.2006 № 38-ФЗ «О рекламе».</w:t>
      </w:r>
    </w:p>
    <w:p w:rsidR="00951FA4" w:rsidRPr="00951FA4" w:rsidRDefault="00951FA4" w:rsidP="00951FA4">
      <w:pPr>
        <w:autoSpaceDE w:val="0"/>
        <w:autoSpaceDN w:val="0"/>
        <w:adjustRightInd w:val="0"/>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bCs/>
          <w:sz w:val="28"/>
          <w:szCs w:val="28"/>
        </w:rPr>
        <w:t>ЗАО «</w:t>
      </w:r>
      <w:r w:rsidRPr="00951FA4">
        <w:rPr>
          <w:rFonts w:ascii="Times New Roman" w:hAnsi="Times New Roman" w:cs="Times New Roman"/>
          <w:sz w:val="28"/>
          <w:szCs w:val="28"/>
        </w:rPr>
        <w:t>ЖЕЛДОРИПОТЕКА</w:t>
      </w:r>
      <w:r w:rsidRPr="00951FA4">
        <w:rPr>
          <w:rFonts w:ascii="Times New Roman" w:hAnsi="Times New Roman" w:cs="Times New Roman"/>
          <w:bCs/>
          <w:sz w:val="28"/>
          <w:szCs w:val="28"/>
        </w:rPr>
        <w:t xml:space="preserve">» было выдать </w:t>
      </w:r>
      <w:r w:rsidRPr="00951FA4">
        <w:rPr>
          <w:rFonts w:ascii="Times New Roman" w:hAnsi="Times New Roman" w:cs="Times New Roman"/>
          <w:sz w:val="28"/>
          <w:szCs w:val="28"/>
        </w:rPr>
        <w:t>предписание о прекращении нарушения законодательства о рекламе. Предписание исполнено в установленный срок.</w:t>
      </w:r>
    </w:p>
    <w:p w:rsidR="00951FA4" w:rsidRPr="00951FA4" w:rsidRDefault="00951FA4" w:rsidP="00951FA4">
      <w:pPr>
        <w:autoSpaceDE w:val="0"/>
        <w:autoSpaceDN w:val="0"/>
        <w:adjustRightInd w:val="0"/>
        <w:spacing w:after="0" w:line="240" w:lineRule="auto"/>
        <w:ind w:firstLine="709"/>
        <w:jc w:val="both"/>
        <w:rPr>
          <w:rFonts w:ascii="Times New Roman" w:hAnsi="Times New Roman" w:cs="Times New Roman"/>
          <w:sz w:val="28"/>
          <w:szCs w:val="28"/>
        </w:rPr>
      </w:pPr>
      <w:r w:rsidRPr="00951FA4">
        <w:rPr>
          <w:rFonts w:ascii="Times New Roman" w:hAnsi="Times New Roman" w:cs="Times New Roman"/>
          <w:sz w:val="28"/>
          <w:szCs w:val="28"/>
        </w:rPr>
        <w:t xml:space="preserve">Общество было привлечено к административной ответственности по статье 14.3 </w:t>
      </w:r>
      <w:proofErr w:type="spellStart"/>
      <w:r w:rsidRPr="00951FA4">
        <w:rPr>
          <w:rFonts w:ascii="Times New Roman" w:hAnsi="Times New Roman" w:cs="Times New Roman"/>
          <w:sz w:val="28"/>
          <w:szCs w:val="28"/>
        </w:rPr>
        <w:t>КоАП</w:t>
      </w:r>
      <w:proofErr w:type="spellEnd"/>
      <w:r w:rsidRPr="00951FA4">
        <w:rPr>
          <w:rFonts w:ascii="Times New Roman" w:hAnsi="Times New Roman" w:cs="Times New Roman"/>
          <w:sz w:val="28"/>
          <w:szCs w:val="28"/>
        </w:rPr>
        <w:t xml:space="preserve">  в виде наложения штрафа в размере 50,0 тыс</w:t>
      </w:r>
      <w:proofErr w:type="gramStart"/>
      <w:r w:rsidRPr="00951FA4">
        <w:rPr>
          <w:rFonts w:ascii="Times New Roman" w:hAnsi="Times New Roman" w:cs="Times New Roman"/>
          <w:sz w:val="28"/>
          <w:szCs w:val="28"/>
        </w:rPr>
        <w:t>.р</w:t>
      </w:r>
      <w:proofErr w:type="gramEnd"/>
      <w:r w:rsidRPr="00951FA4">
        <w:rPr>
          <w:rFonts w:ascii="Times New Roman" w:hAnsi="Times New Roman" w:cs="Times New Roman"/>
          <w:sz w:val="28"/>
          <w:szCs w:val="28"/>
        </w:rPr>
        <w:t>ублей, штраф уплачен в срок.</w:t>
      </w:r>
    </w:p>
    <w:p w:rsidR="00951FA4" w:rsidRPr="00951FA4" w:rsidRDefault="00951FA4" w:rsidP="00951FA4">
      <w:pPr>
        <w:spacing w:after="0" w:line="240" w:lineRule="auto"/>
        <w:ind w:firstLine="709"/>
        <w:jc w:val="both"/>
        <w:rPr>
          <w:rFonts w:ascii="Times New Roman" w:hAnsi="Times New Roman" w:cs="Times New Roman"/>
          <w:sz w:val="28"/>
          <w:szCs w:val="28"/>
          <w:lang w:bidi="he-IL"/>
        </w:rPr>
      </w:pPr>
    </w:p>
    <w:p w:rsidR="00951FA4" w:rsidRPr="00951FA4" w:rsidRDefault="00951FA4" w:rsidP="00951FA4">
      <w:pPr>
        <w:spacing w:after="0" w:line="240" w:lineRule="auto"/>
        <w:ind w:firstLine="709"/>
        <w:jc w:val="both"/>
        <w:rPr>
          <w:rFonts w:ascii="Times New Roman" w:hAnsi="Times New Roman" w:cs="Times New Roman"/>
          <w:b/>
          <w:i/>
          <w:sz w:val="28"/>
          <w:szCs w:val="28"/>
        </w:rPr>
      </w:pPr>
      <w:r w:rsidRPr="00951FA4">
        <w:rPr>
          <w:rFonts w:ascii="Times New Roman" w:hAnsi="Times New Roman" w:cs="Times New Roman"/>
          <w:sz w:val="28"/>
          <w:szCs w:val="28"/>
          <w:lang w:bidi="he-IL"/>
        </w:rPr>
        <w:t>- С 01.01.2017 вступили в силу актуальные изменения, внесенные в</w:t>
      </w:r>
      <w:r w:rsidRPr="00951FA4">
        <w:rPr>
          <w:rFonts w:ascii="Times New Roman" w:hAnsi="Times New Roman" w:cs="Times New Roman"/>
          <w:b/>
          <w:sz w:val="28"/>
          <w:szCs w:val="28"/>
          <w:lang w:bidi="he-IL"/>
        </w:rPr>
        <w:t xml:space="preserve"> </w:t>
      </w:r>
      <w:r w:rsidRPr="00951FA4">
        <w:rPr>
          <w:rFonts w:ascii="Times New Roman" w:hAnsi="Times New Roman" w:cs="Times New Roman"/>
          <w:sz w:val="28"/>
          <w:szCs w:val="28"/>
          <w:lang w:bidi="he-IL"/>
        </w:rPr>
        <w:t>части 7 и 8 статьи 28</w:t>
      </w:r>
      <w:r w:rsidRPr="00951FA4">
        <w:rPr>
          <w:rFonts w:ascii="Times New Roman" w:hAnsi="Times New Roman" w:cs="Times New Roman"/>
          <w:w w:val="78"/>
          <w:sz w:val="28"/>
          <w:szCs w:val="28"/>
          <w:lang w:bidi="he-IL"/>
        </w:rPr>
        <w:t xml:space="preserve"> З</w:t>
      </w:r>
      <w:r w:rsidRPr="00951FA4">
        <w:rPr>
          <w:rFonts w:ascii="Times New Roman" w:hAnsi="Times New Roman" w:cs="Times New Roman"/>
          <w:sz w:val="28"/>
          <w:szCs w:val="28"/>
          <w:lang w:bidi="he-IL"/>
        </w:rPr>
        <w:t xml:space="preserve">акона </w:t>
      </w:r>
      <w:r w:rsidRPr="00951FA4">
        <w:rPr>
          <w:rFonts w:ascii="Times New Roman" w:hAnsi="Times New Roman" w:cs="Times New Roman"/>
          <w:w w:val="107"/>
          <w:sz w:val="28"/>
          <w:szCs w:val="28"/>
          <w:lang w:bidi="he-IL"/>
        </w:rPr>
        <w:t xml:space="preserve">«О </w:t>
      </w:r>
      <w:r w:rsidRPr="00951FA4">
        <w:rPr>
          <w:rFonts w:ascii="Times New Roman" w:hAnsi="Times New Roman" w:cs="Times New Roman"/>
          <w:sz w:val="28"/>
          <w:szCs w:val="28"/>
          <w:lang w:bidi="he-IL"/>
        </w:rPr>
        <w:t xml:space="preserve">рекламе» относительно рекламы, </w:t>
      </w:r>
      <w:r w:rsidRPr="00951FA4">
        <w:rPr>
          <w:rFonts w:ascii="Times New Roman" w:hAnsi="Times New Roman" w:cs="Times New Roman"/>
          <w:bCs/>
          <w:sz w:val="28"/>
          <w:szCs w:val="28"/>
        </w:rPr>
        <w:t xml:space="preserve">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частности, </w:t>
      </w:r>
      <w:r w:rsidRPr="00951FA4">
        <w:rPr>
          <w:rFonts w:ascii="Times New Roman" w:hAnsi="Times New Roman" w:cs="Times New Roman"/>
          <w:sz w:val="28"/>
          <w:szCs w:val="28"/>
          <w:lang w:bidi="he-IL"/>
        </w:rPr>
        <w:t xml:space="preserve"> </w:t>
      </w:r>
      <w:r w:rsidRPr="00951FA4">
        <w:rPr>
          <w:rFonts w:ascii="Times New Roman" w:hAnsi="Times New Roman" w:cs="Times New Roman"/>
          <w:sz w:val="28"/>
          <w:szCs w:val="28"/>
        </w:rPr>
        <w:t xml:space="preserve">реклама, связанная с привлечением денежных средств участников долевого строительства должна содержать фирменное наименование (наименование) застройщика либо указанное в проектной декларации индивидуализирующего застройщика коммерческое обозначение. </w:t>
      </w:r>
    </w:p>
    <w:p w:rsidR="00951FA4" w:rsidRPr="00951FA4" w:rsidRDefault="00951FA4" w:rsidP="00951FA4">
      <w:pPr>
        <w:spacing w:after="0" w:line="240" w:lineRule="auto"/>
        <w:ind w:firstLine="709"/>
        <w:jc w:val="both"/>
        <w:rPr>
          <w:rFonts w:ascii="Times New Roman" w:hAnsi="Times New Roman" w:cs="Times New Roman"/>
          <w:sz w:val="28"/>
          <w:szCs w:val="28"/>
        </w:rPr>
      </w:pPr>
    </w:p>
    <w:sectPr w:rsidR="00951FA4" w:rsidRPr="00951FA4" w:rsidSect="008F7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zurskiC">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071"/>
    <w:rsid w:val="00742071"/>
    <w:rsid w:val="00831DB6"/>
    <w:rsid w:val="008F7233"/>
    <w:rsid w:val="00951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42071"/>
    <w:pPr>
      <w:spacing w:after="0" w:line="240" w:lineRule="auto"/>
    </w:pPr>
    <w:rPr>
      <w:rFonts w:ascii="Times New Roman" w:eastAsia="Times New Roman" w:hAnsi="Times New Roman" w:cs="Times New Roman"/>
      <w:b/>
      <w:bCs/>
      <w:sz w:val="48"/>
      <w:szCs w:val="24"/>
      <w:lang w:eastAsia="ru-RU"/>
    </w:rPr>
  </w:style>
  <w:style w:type="character" w:customStyle="1" w:styleId="a5">
    <w:name w:val="Основной текст Знак"/>
    <w:basedOn w:val="a0"/>
    <w:link w:val="a4"/>
    <w:uiPriority w:val="99"/>
    <w:semiHidden/>
    <w:rsid w:val="00742071"/>
    <w:rPr>
      <w:rFonts w:ascii="Times New Roman" w:eastAsia="Times New Roman" w:hAnsi="Times New Roman" w:cs="Times New Roman"/>
      <w:b/>
      <w:bCs/>
      <w:sz w:val="48"/>
      <w:szCs w:val="24"/>
      <w:lang w:eastAsia="ru-RU"/>
    </w:rPr>
  </w:style>
  <w:style w:type="paragraph" w:customStyle="1" w:styleId="ConsPlusNormal">
    <w:name w:val="ConsPlusNormal"/>
    <w:rsid w:val="00742071"/>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742071"/>
  </w:style>
  <w:style w:type="paragraph" w:customStyle="1" w:styleId="ConsNonformat">
    <w:name w:val="ConsNonformat"/>
    <w:rsid w:val="0095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rsid w:val="00951F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di.ru" TargetMode="External"/><Relationship Id="rId4" Type="http://schemas.openxmlformats.org/officeDocument/2006/relationships/hyperlink" Target="consultantplus://offline/ref=7AE78377A9DE707A045E4F1F17FA0C60E050380A918AAF4080B1084DBDE1301AA666FEFEDACCD113g3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ФАС</dc:creator>
  <cp:keywords/>
  <dc:description/>
  <cp:lastModifiedBy>ФАС</cp:lastModifiedBy>
  <cp:revision>2</cp:revision>
  <dcterms:created xsi:type="dcterms:W3CDTF">2017-06-29T04:25:00Z</dcterms:created>
  <dcterms:modified xsi:type="dcterms:W3CDTF">2017-06-29T04:38:00Z</dcterms:modified>
</cp:coreProperties>
</file>